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04B">
        <w:rPr>
          <w:rFonts w:ascii="Times New Roman" w:eastAsia="Times New Roman" w:hAnsi="Times New Roman" w:cs="Times New Roman"/>
          <w:lang w:eastAsia="ru-RU"/>
        </w:rPr>
        <w:t xml:space="preserve">УДК 528.44 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eastAsia="ru-RU"/>
        </w:rPr>
        <w:t>М</w:t>
      </w:r>
      <w:r w:rsidRPr="00DB204B">
        <w:rPr>
          <w:rFonts w:ascii="Times New Roman" w:eastAsia="Times New Roman" w:hAnsi="Times New Roman" w:cs="Times New Roman"/>
          <w:caps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b/>
          <w:caps/>
          <w:lang w:eastAsia="ru-RU"/>
        </w:rPr>
        <w:t>Я</w:t>
      </w:r>
      <w:r w:rsidRPr="00DB204B">
        <w:rPr>
          <w:rFonts w:ascii="Times New Roman" w:eastAsia="Times New Roman" w:hAnsi="Times New Roman" w:cs="Times New Roman"/>
          <w:caps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b/>
          <w:caps/>
          <w:lang w:eastAsia="ru-RU"/>
        </w:rPr>
        <w:t>Брынь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канд. </w:t>
      </w:r>
      <w:proofErr w:type="spellStart"/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>техн</w:t>
      </w:r>
      <w:proofErr w:type="spellEnd"/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>. наук</w:t>
      </w:r>
      <w:r w:rsidRPr="00DB204B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 xml:space="preserve"> заведующий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кафедрой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kig@pgups</w:t>
      </w:r>
      <w:r w:rsidRPr="00DB204B">
        <w:rPr>
          <w:rFonts w:ascii="Times New Roman" w:eastAsia="Times New Roman" w:hAnsi="Times New Roman" w:cs="Times New Roman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edu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eastAsia="ru-RU"/>
        </w:rPr>
        <w:t>П.А.ВесЁлкин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канд. </w:t>
      </w:r>
      <w:proofErr w:type="spellStart"/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>техн</w:t>
      </w:r>
      <w:proofErr w:type="spellEnd"/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>. наук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ассистент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kig@pgups</w:t>
      </w:r>
      <w:r w:rsidRPr="00DB204B">
        <w:rPr>
          <w:rFonts w:ascii="Times New Roman" w:eastAsia="Times New Roman" w:hAnsi="Times New Roman" w:cs="Times New Roman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edu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eastAsia="ru-RU"/>
        </w:rPr>
        <w:t>В.Н.Иванов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старший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преподаватель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kig@pgups</w:t>
      </w:r>
      <w:r w:rsidRPr="00DB204B">
        <w:rPr>
          <w:rFonts w:ascii="Times New Roman" w:eastAsia="Times New Roman" w:hAnsi="Times New Roman" w:cs="Times New Roman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edu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B204B">
        <w:rPr>
          <w:rFonts w:ascii="Times New Roman" w:eastAsia="Times New Roman" w:hAnsi="Times New Roman" w:cs="Times New Roman"/>
          <w:i/>
          <w:lang w:eastAsia="ru-RU"/>
        </w:rPr>
        <w:t>Петербургский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государственный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университет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путей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сообщения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eastAsia="ru-RU"/>
        </w:rPr>
        <w:t>А.В.Астапович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канд. </w:t>
      </w:r>
      <w:proofErr w:type="spellStart"/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>техн</w:t>
      </w:r>
      <w:proofErr w:type="spellEnd"/>
      <w:r w:rsidRPr="00DB204B">
        <w:rPr>
          <w:rFonts w:ascii="Times New Roman" w:eastAsia="Times New Roman" w:hAnsi="Times New Roman" w:cs="Times New Roman"/>
          <w:bCs/>
          <w:i/>
          <w:iCs/>
          <w:lang w:eastAsia="ru-RU"/>
        </w:rPr>
        <w:t>. наук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доцент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astapovich@benta</w:t>
      </w:r>
      <w:r w:rsidRPr="00DB20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spb</w:t>
      </w:r>
      <w:r w:rsidRPr="00DB20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ru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B204B">
        <w:rPr>
          <w:rFonts w:ascii="Times New Roman" w:eastAsia="Times New Roman" w:hAnsi="Times New Roman" w:cs="Times New Roman"/>
          <w:i/>
          <w:lang w:eastAsia="ru-RU"/>
        </w:rPr>
        <w:t>Военно-космическая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академия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имени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204B">
        <w:rPr>
          <w:rFonts w:ascii="Times New Roman" w:eastAsia="Times New Roman" w:hAnsi="Times New Roman" w:cs="Times New Roman"/>
          <w:i/>
          <w:lang w:eastAsia="ru-RU"/>
        </w:rPr>
        <w:t>А</w:t>
      </w:r>
      <w:r w:rsidRPr="00DB204B">
        <w:rPr>
          <w:rFonts w:ascii="Times New Roman" w:eastAsia="Times New Roman" w:hAnsi="Times New Roman" w:cs="Times New Roman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Ф</w:t>
      </w:r>
      <w:r w:rsidRPr="00DB204B">
        <w:rPr>
          <w:rFonts w:ascii="Times New Roman" w:eastAsia="Times New Roman" w:hAnsi="Times New Roman" w:cs="Times New Roman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Можайского</w:t>
      </w:r>
      <w:proofErr w:type="spellEnd"/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Санкт-Петербург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eastAsia="ru-RU"/>
        </w:rPr>
        <w:t>Ю.В.Щербак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преподаватель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shch</w:t>
      </w:r>
      <w:r w:rsidRPr="00DB20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yu@yandex</w:t>
      </w:r>
      <w:r w:rsidRPr="00DB20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ua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204B">
        <w:rPr>
          <w:rFonts w:ascii="Times New Roman" w:eastAsia="Times New Roman" w:hAnsi="Times New Roman" w:cs="Times New Roman"/>
          <w:i/>
          <w:lang w:eastAsia="ru-RU"/>
        </w:rPr>
        <w:t>Черниговский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государственный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институт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экономики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и</w:t>
      </w:r>
      <w:r w:rsidRPr="00DB20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eastAsia="ru-RU"/>
        </w:rPr>
        <w:t>управления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US" w:eastAsia="ru-RU"/>
        </w:rPr>
      </w:pPr>
      <w:proofErr w:type="spellStart"/>
      <w:r w:rsidRPr="00DB204B">
        <w:rPr>
          <w:rFonts w:ascii="Times New Roman" w:eastAsia="Times New Roman" w:hAnsi="Times New Roman" w:cs="Times New Roman"/>
          <w:b/>
          <w:caps/>
          <w:lang w:val="en-US" w:eastAsia="ru-RU"/>
        </w:rPr>
        <w:t>M.Y</w:t>
      </w:r>
      <w:r w:rsidRPr="00DB204B">
        <w:rPr>
          <w:rFonts w:ascii="Times New Roman" w:eastAsia="Times New Roman" w:hAnsi="Times New Roman" w:cs="Times New Roman"/>
          <w:b/>
          <w:lang w:val="en-US" w:eastAsia="ru-RU"/>
        </w:rPr>
        <w:t>a</w:t>
      </w:r>
      <w:r w:rsidRPr="00DB204B">
        <w:rPr>
          <w:rFonts w:ascii="Times New Roman" w:eastAsia="Times New Roman" w:hAnsi="Times New Roman" w:cs="Times New Roman"/>
          <w:b/>
          <w:caps/>
          <w:lang w:val="en-US" w:eastAsia="ru-RU"/>
        </w:rPr>
        <w:t>.Bryn</w:t>
      </w:r>
      <w:proofErr w:type="spellEnd"/>
      <w:r w:rsidRPr="00DB204B">
        <w:rPr>
          <w:rFonts w:ascii="Times New Roman" w:eastAsia="Times New Roman" w:hAnsi="Times New Roman" w:cs="Times New Roman"/>
          <w:lang w:val="en-US" w:eastAsia="ru-RU"/>
        </w:rPr>
        <w:t>,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PhD in </w:t>
      </w:r>
      <w:proofErr w:type="spellStart"/>
      <w:r w:rsidRPr="00DB204B">
        <w:rPr>
          <w:rFonts w:ascii="Times New Roman" w:eastAsia="Times New Roman" w:hAnsi="Times New Roman" w:cs="Times New Roman"/>
          <w:i/>
          <w:lang w:val="en-US" w:eastAsia="ru-RU"/>
        </w:rPr>
        <w:t>eng.</w:t>
      </w:r>
      <w:proofErr w:type="spellEnd"/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 sc</w:t>
      </w:r>
      <w:r w:rsidRPr="00DB204B">
        <w:rPr>
          <w:rFonts w:ascii="Times New Roman" w:eastAsia="Times New Roman" w:hAnsi="Times New Roman" w:cs="Times New Roman"/>
          <w:lang w:val="en-US" w:eastAsia="ru-RU"/>
        </w:rPr>
        <w:t>.,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head</w:t>
      </w:r>
      <w:r w:rsidRPr="00DB204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of</w:t>
      </w:r>
      <w:r w:rsidRPr="00DB204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the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chair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>,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kig@pgups</w:t>
      </w:r>
      <w:r w:rsidRPr="00DB204B">
        <w:rPr>
          <w:rFonts w:ascii="Times New Roman" w:eastAsia="Times New Roman" w:hAnsi="Times New Roman" w:cs="Times New Roman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edu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val="en-US" w:eastAsia="ru-RU"/>
        </w:rPr>
        <w:t>P.A.Veselkin</w:t>
      </w:r>
      <w:r w:rsidRPr="00DB204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PhD in </w:t>
      </w:r>
      <w:proofErr w:type="spellStart"/>
      <w:r w:rsidRPr="00DB204B">
        <w:rPr>
          <w:rFonts w:ascii="Times New Roman" w:eastAsia="Times New Roman" w:hAnsi="Times New Roman" w:cs="Times New Roman"/>
          <w:i/>
          <w:lang w:val="en-US" w:eastAsia="ru-RU"/>
        </w:rPr>
        <w:t>eng.</w:t>
      </w:r>
      <w:proofErr w:type="spellEnd"/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 sc</w:t>
      </w:r>
      <w:r w:rsidRPr="00DB204B">
        <w:rPr>
          <w:rFonts w:ascii="Times New Roman" w:eastAsia="Times New Roman" w:hAnsi="Times New Roman" w:cs="Times New Roman"/>
          <w:lang w:val="en-US" w:eastAsia="ru-RU"/>
        </w:rPr>
        <w:t>.,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assistant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lecturer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kig@pgups</w:t>
      </w:r>
      <w:r w:rsidRPr="00DB204B">
        <w:rPr>
          <w:rFonts w:ascii="Times New Roman" w:eastAsia="Times New Roman" w:hAnsi="Times New Roman" w:cs="Times New Roman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edu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val="en-US" w:eastAsia="ru-RU"/>
        </w:rPr>
        <w:t>V.N.Ivanov</w:t>
      </w:r>
      <w:r w:rsidRPr="00DB204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senior</w:t>
      </w:r>
      <w:r w:rsidRPr="00DB204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lecturer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kig@pgups</w:t>
      </w:r>
      <w:r w:rsidRPr="00DB204B">
        <w:rPr>
          <w:rFonts w:ascii="Times New Roman" w:eastAsia="Times New Roman" w:hAnsi="Times New Roman" w:cs="Times New Roman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edu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Petersburg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DB204B">
          <w:rPr>
            <w:rFonts w:ascii="Times New Roman" w:eastAsia="Times New Roman" w:hAnsi="Times New Roman" w:cs="Times New Roman"/>
            <w:bCs/>
            <w:i/>
            <w:lang w:val="en-US" w:eastAsia="ru-RU"/>
          </w:rPr>
          <w:t>State</w:t>
        </w:r>
      </w:smartTag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DB204B">
          <w:rPr>
            <w:rFonts w:ascii="Times New Roman" w:eastAsia="Times New Roman" w:hAnsi="Times New Roman" w:cs="Times New Roman"/>
            <w:bCs/>
            <w:i/>
            <w:lang w:val="en-US" w:eastAsia="ru-RU"/>
          </w:rPr>
          <w:t>Transport</w:t>
        </w:r>
      </w:smartTag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University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caps/>
          <w:lang w:val="en-US" w:eastAsia="ru-RU"/>
        </w:rPr>
        <w:t>A.V.Astapovich</w:t>
      </w:r>
      <w:r w:rsidRPr="00DB204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PhD in </w:t>
      </w:r>
      <w:proofErr w:type="spellStart"/>
      <w:r w:rsidRPr="00DB204B">
        <w:rPr>
          <w:rFonts w:ascii="Times New Roman" w:eastAsia="Times New Roman" w:hAnsi="Times New Roman" w:cs="Times New Roman"/>
          <w:i/>
          <w:lang w:val="en-US" w:eastAsia="ru-RU"/>
        </w:rPr>
        <w:t>eng.</w:t>
      </w:r>
      <w:proofErr w:type="spellEnd"/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 sc</w:t>
      </w:r>
      <w:r w:rsidRPr="00DB204B">
        <w:rPr>
          <w:rFonts w:ascii="Times New Roman" w:eastAsia="Times New Roman" w:hAnsi="Times New Roman" w:cs="Times New Roman"/>
          <w:lang w:val="en-US" w:eastAsia="ru-RU"/>
        </w:rPr>
        <w:t>.,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 xml:space="preserve"> associate professor</w:t>
      </w:r>
      <w:r w:rsidRPr="00DB204B">
        <w:rPr>
          <w:rFonts w:ascii="Times New Roman" w:eastAsia="Times New Roman" w:hAnsi="Times New Roman" w:cs="Times New Roman"/>
          <w:iCs/>
          <w:lang w:val="en-US" w:eastAsia="ru-RU"/>
        </w:rPr>
        <w:t>,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astapovich@benta</w:t>
      </w:r>
      <w:r w:rsidRPr="00DB204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spb</w:t>
      </w:r>
      <w:r w:rsidRPr="00DB204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ru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proofErr w:type="spellStart"/>
      <w:r w:rsidRPr="00DB204B">
        <w:rPr>
          <w:rFonts w:ascii="Times New Roman" w:eastAsia="Times New Roman" w:hAnsi="Times New Roman" w:cs="Times New Roman"/>
          <w:i/>
          <w:lang w:val="en-US" w:eastAsia="ru-RU"/>
        </w:rPr>
        <w:t>Mozhaisky</w:t>
      </w:r>
      <w:proofErr w:type="spellEnd"/>
      <w:r w:rsidRPr="00DB204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Military</w:t>
      </w:r>
      <w:r w:rsidRPr="00DB204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Space</w:t>
      </w:r>
      <w:r w:rsidRPr="00DB204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lang w:val="en-US" w:eastAsia="ru-RU"/>
        </w:rPr>
        <w:t>Academy</w:t>
      </w:r>
      <w:r w:rsidRPr="00DB204B">
        <w:rPr>
          <w:rFonts w:ascii="Times New Roman" w:eastAsia="Times New Roman" w:hAnsi="Times New Roman" w:cs="Times New Roman"/>
          <w:lang w:val="en-US" w:eastAsia="ru-RU"/>
        </w:rPr>
        <w:t>,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i/>
          <w:spacing w:val="2"/>
          <w:lang w:val="en-US" w:eastAsia="ru-RU"/>
        </w:rPr>
        <w:t>Saint Petersburg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bCs/>
          <w:caps/>
          <w:lang w:val="en-US" w:eastAsia="ru-RU"/>
        </w:rPr>
        <w:t>J.V.Shcherbak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>,</w:t>
      </w:r>
      <w:r w:rsidRPr="00DB204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lecturer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shch</w:t>
      </w:r>
      <w:r w:rsidRPr="00DB204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yu@yandex</w:t>
      </w:r>
      <w:r w:rsidRPr="00DB204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ua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US" w:eastAsia="ru-RU"/>
        </w:rPr>
      </w:pPr>
      <w:proofErr w:type="spellStart"/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Chernihiv</w:t>
      </w:r>
      <w:proofErr w:type="spellEnd"/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State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Institute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of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Economics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and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bCs/>
          <w:i/>
          <w:lang w:val="en-US" w:eastAsia="ru-RU"/>
        </w:rPr>
        <w:t>Management</w:t>
      </w:r>
      <w:r w:rsidRPr="00DB204B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B204B" w:rsidRPr="00DB204B" w:rsidRDefault="00DB204B" w:rsidP="00DB204B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ОБОСНОВАНИЕ ТОЧНОСТИ И ПАРАМЕТРОВ КАДАСТРОВОЙ СЪЕМКИ ЗЕМЕЛЬНЫХ УЧАСТКОВ УРБАНИЗИРОВАННЫХ ТЕРРИТОРИЙ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B204B" w:rsidRPr="00DB204B" w:rsidRDefault="00DB204B" w:rsidP="00DB204B">
      <w:pPr>
        <w:keepNext/>
        <w:spacing w:after="0" w:line="240" w:lineRule="auto"/>
        <w:ind w:left="567" w:right="567" w:firstLine="454"/>
        <w:jc w:val="both"/>
        <w:outlineLvl w:val="5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proofErr w:type="gramStart"/>
      <w:r w:rsidRPr="00DB204B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Показано, что 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положение межевых знаков </w:t>
      </w:r>
      <w:r w:rsidRPr="00DB204B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городских земельных участков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площадью до </w:t>
      </w:r>
      <w:smartTag w:uri="urn:schemas-microsoft-com:office:smarttags" w:element="metricconverter">
        <w:smartTagPr>
          <w:attr w:name="ProductID" w:val="2 га"/>
        </w:smartTagPr>
        <w:r w:rsidRPr="00DB204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2 га</w:t>
        </w:r>
      </w:smartTag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должны определяться с ошибками относительно пунктов городской геодезической сети </w:t>
      </w:r>
      <w:proofErr w:type="spellStart"/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en-US" w:eastAsia="ru-RU"/>
        </w:rPr>
        <w:t>m</w:t>
      </w:r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vertAlign w:val="subscript"/>
          <w:lang w:val="en-US" w:eastAsia="ru-RU"/>
        </w:rPr>
        <w:t>t</w:t>
      </w:r>
      <w:proofErr w:type="spellEnd"/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=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0,05 м, для участков большей площади – </w:t>
      </w:r>
      <w:proofErr w:type="spellStart"/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en-US" w:eastAsia="ru-RU"/>
        </w:rPr>
        <w:t>m</w:t>
      </w:r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vertAlign w:val="subscript"/>
          <w:lang w:val="en-US" w:eastAsia="ru-RU"/>
        </w:rPr>
        <w:t>t</w:t>
      </w:r>
      <w:proofErr w:type="spellEnd"/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=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0,10 м. Приведены формулы вычисления параметров теодолитных ходов (угловой и линейной невязок, длины ходов и числа сторон) и параметров кадастровой съемки (расстояний до межевых знаков).</w:t>
      </w:r>
      <w:proofErr w:type="gramEnd"/>
    </w:p>
    <w:p w:rsidR="00DB204B" w:rsidRPr="00DB204B" w:rsidRDefault="00DB204B" w:rsidP="00DB204B">
      <w:pPr>
        <w:keepNext/>
        <w:spacing w:after="0" w:line="240" w:lineRule="auto"/>
        <w:ind w:left="567" w:right="567" w:firstLine="454"/>
        <w:jc w:val="both"/>
        <w:outlineLvl w:val="5"/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eastAsia="ru-RU"/>
        </w:rPr>
        <w:t>Ключевые слова</w:t>
      </w:r>
      <w:r w:rsidRPr="00DB204B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: земельный участок, площадь, теодолитный ход, засечки.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DB204B" w:rsidRPr="00DB204B" w:rsidRDefault="00DB204B" w:rsidP="00DB204B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0"/>
          <w:shd w:val="clear" w:color="auto" w:fill="FFFFFF"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caps/>
          <w:sz w:val="28"/>
          <w:szCs w:val="20"/>
          <w:shd w:val="clear" w:color="auto" w:fill="FFFFFF"/>
          <w:lang w:val="en-US" w:eastAsia="ru-RU"/>
        </w:rPr>
        <w:t xml:space="preserve">RATIONALE FOR THE ACCURACY AND PARAMETERS </w:t>
      </w:r>
    </w:p>
    <w:p w:rsidR="00DB204B" w:rsidRPr="00DB204B" w:rsidRDefault="00DB204B" w:rsidP="00DB204B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0"/>
          <w:shd w:val="clear" w:color="auto" w:fill="FFFFFF"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caps/>
          <w:sz w:val="28"/>
          <w:szCs w:val="20"/>
          <w:shd w:val="clear" w:color="auto" w:fill="FFFFFF"/>
          <w:lang w:val="en-US" w:eastAsia="ru-RU"/>
        </w:rPr>
        <w:t xml:space="preserve">OF CADASTRAL SURVEYING OF LAND URBANIZED </w:t>
      </w:r>
    </w:p>
    <w:p w:rsidR="00DB204B" w:rsidRPr="00DB204B" w:rsidRDefault="00DB204B" w:rsidP="00DB204B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0"/>
          <w:shd w:val="clear" w:color="auto" w:fill="FFFFFF"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caps/>
          <w:sz w:val="28"/>
          <w:szCs w:val="20"/>
          <w:shd w:val="clear" w:color="auto" w:fill="FFFFFF"/>
          <w:lang w:val="en-US" w:eastAsia="ru-RU"/>
        </w:rPr>
        <w:t>TERRITORIES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</w:pPr>
    </w:p>
    <w:p w:rsidR="00DB204B" w:rsidRPr="00DB204B" w:rsidRDefault="00DB204B" w:rsidP="00DB204B">
      <w:pPr>
        <w:keepNext/>
        <w:spacing w:after="0" w:line="240" w:lineRule="auto"/>
        <w:ind w:left="567" w:right="567" w:firstLine="454"/>
        <w:jc w:val="both"/>
        <w:outlineLvl w:val="5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val="en-US" w:eastAsia="ru-RU"/>
        </w:rPr>
      </w:pP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val="en-US" w:eastAsia="ru-RU"/>
        </w:rPr>
        <w:t xml:space="preserve">It is shown that the position of landmarks urban land area up to </w:t>
      </w:r>
      <w:smartTag w:uri="urn:schemas-microsoft-com:office:smarttags" w:element="metricconverter">
        <w:smartTagPr>
          <w:attr w:name="ProductID" w:val="2 hectares"/>
        </w:smartTagPr>
        <w:r w:rsidRPr="00DB204B">
          <w:rPr>
            <w:rFonts w:ascii="Times New Roman" w:eastAsia="Times New Roman" w:hAnsi="Times New Roman" w:cs="Times New Roman"/>
            <w:spacing w:val="2"/>
            <w:sz w:val="20"/>
            <w:szCs w:val="20"/>
            <w:shd w:val="clear" w:color="auto" w:fill="FFFFFF"/>
            <w:lang w:val="en-US" w:eastAsia="ru-RU"/>
          </w:rPr>
          <w:t>2 hectares</w:t>
        </w:r>
      </w:smartTag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val="en-US" w:eastAsia="ru-RU"/>
        </w:rPr>
        <w:t xml:space="preserve"> should be determined with errors in relation to the items city geodetic network </w:t>
      </w:r>
      <w:proofErr w:type="spellStart"/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en-US" w:eastAsia="ru-RU"/>
        </w:rPr>
        <w:t>m</w:t>
      </w:r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vertAlign w:val="subscript"/>
          <w:lang w:val="en-US" w:eastAsia="ru-RU"/>
        </w:rPr>
        <w:t>t</w:t>
      </w:r>
      <w:proofErr w:type="spellEnd"/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 = 0</w:t>
      </w:r>
      <w:proofErr w:type="gramStart"/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,05</w:t>
      </w:r>
      <w:proofErr w:type="gramEnd"/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val="en-US" w:eastAsia="ru-RU"/>
        </w:rPr>
        <w:t xml:space="preserve">m, for sites larger area 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 xml:space="preserve">– </w:t>
      </w:r>
      <w:proofErr w:type="spellStart"/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en-US" w:eastAsia="ru-RU"/>
        </w:rPr>
        <w:t>m</w:t>
      </w:r>
      <w:r w:rsidRPr="00DB204B">
        <w:rPr>
          <w:rFonts w:ascii="Times New Roman" w:eastAsia="Times New Roman" w:hAnsi="Times New Roman" w:cs="Times New Roman"/>
          <w:i/>
          <w:spacing w:val="2"/>
          <w:sz w:val="20"/>
          <w:szCs w:val="20"/>
          <w:vertAlign w:val="subscript"/>
          <w:lang w:val="en-US" w:eastAsia="ru-RU"/>
        </w:rPr>
        <w:t>t</w:t>
      </w:r>
      <w:proofErr w:type="spellEnd"/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 = 0,10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val="en-US" w:eastAsia="ru-RU"/>
        </w:rPr>
        <w:t> m. Formulas calculate the parameters theodolite moves (angular and linear residuals, stroke lengths and the number of sides) and the parameters of the cadastral survey (distances to landmarks).</w:t>
      </w:r>
    </w:p>
    <w:p w:rsidR="00DB204B" w:rsidRPr="00DB204B" w:rsidRDefault="00DB204B" w:rsidP="00DB204B">
      <w:pPr>
        <w:keepNext/>
        <w:spacing w:after="0" w:line="240" w:lineRule="auto"/>
        <w:ind w:left="567" w:right="567" w:firstLine="454"/>
        <w:jc w:val="both"/>
        <w:outlineLvl w:val="5"/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  <w:lang w:val="en-US" w:eastAsia="ru-RU"/>
        </w:rPr>
        <w:t>Key words</w:t>
      </w:r>
      <w:r w:rsidRPr="00DB204B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: land, the area, traverse, resection.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sectPr w:rsidR="00DB204B" w:rsidRPr="00DB204B" w:rsidSect="00DB204B">
          <w:pgSz w:w="11906" w:h="16838" w:code="9"/>
          <w:pgMar w:top="1701" w:right="1418" w:bottom="1644" w:left="1418" w:header="0" w:footer="1247" w:gutter="0"/>
          <w:cols w:space="720"/>
        </w:sect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ru-RU"/>
        </w:rPr>
        <w:lastRenderedPageBreak/>
        <w:t>Актуальность темы.</w:t>
      </w:r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К числу основных сведений, получаемых в результате геодезических работ по обеспечению кадастра объектов недвижимости, относятся площади земельных участков и объектов недвижимости, расположенных на них. Площади участков и объектов </w:t>
      </w:r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lastRenderedPageBreak/>
        <w:t>недвижимости, как правило, вычисляются аналитически по координатам поворотных точек их границы. Поэтому их точность и определяет точность вычисления площадей.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Особую значимость вопрос о точности определения положения поворотных точек участков приобретает для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урбанизированных территорий, имеющих высокую стоимость земли, особенно в центральных частях городов, и значительные размеры платежей за землю. Кроме того, на территории городов необходимо учитывать наличие значительного числа небольших земельных участков и </w:t>
      </w: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других</w:t>
      </w:r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связанных с ними объектов недвижимости и, как следствие, – высокую степень их концентрации. Это значит, что для исключения и решения земельных споров необходима высокая точность координат межевых знаков. В настоящее время ошибки на уровне 0,3 м служат основанием судебных разбирательств.</w:t>
      </w:r>
    </w:p>
    <w:p w:rsidR="00DB204B" w:rsidRPr="00DB204B" w:rsidRDefault="00DB204B" w:rsidP="00DB204B">
      <w:pPr>
        <w:spacing w:after="0" w:line="252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Изложенное</w:t>
      </w:r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обуславливает необходимость обоснования требований к точности определения площадей земельных участков и координат межевых знаков, а также параметров теодолитных ходов и кадастровой съемки с учетом характеристик современных геодезических приборов, используемых на производстве.</w:t>
      </w:r>
    </w:p>
    <w:p w:rsidR="00DB204B" w:rsidRPr="00DB204B" w:rsidRDefault="00DB204B" w:rsidP="00DB204B">
      <w:pPr>
        <w:spacing w:after="0" w:line="252" w:lineRule="auto"/>
        <w:ind w:firstLine="454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Обоснование необходимой точности определения границ участков.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основу определения необходимой точности положения межевых знаков положим цену участка, которая определяется по формуле</w:t>
      </w:r>
    </w:p>
    <w:p w:rsidR="00DB204B" w:rsidRPr="00DB204B" w:rsidRDefault="00DB204B" w:rsidP="00DB204B">
      <w:pPr>
        <w:spacing w:before="100" w:after="100" w:line="25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= 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PС</w:t>
      </w:r>
      <w:r w:rsidRPr="00DB204B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B204B" w:rsidRPr="00DB204B" w:rsidRDefault="00DB204B" w:rsidP="00DB204B">
      <w:pPr>
        <w:spacing w:after="0" w:line="252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где </w:t>
      </w:r>
      <w:proofErr w:type="gramStart"/>
      <w:r w:rsidRPr="00DB204B">
        <w:rPr>
          <w:rFonts w:ascii="Times New Roman" w:eastAsia="Times New Roman" w:hAnsi="Times New Roman" w:cs="Times New Roman"/>
          <w:i/>
          <w:spacing w:val="-4"/>
          <w:sz w:val="23"/>
          <w:szCs w:val="23"/>
          <w:lang w:eastAsia="ru-RU"/>
        </w:rPr>
        <w:t>Р</w:t>
      </w:r>
      <w:proofErr w:type="gramEnd"/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– площадь участка; </w:t>
      </w:r>
      <w:r w:rsidRPr="00DB204B">
        <w:rPr>
          <w:rFonts w:ascii="Times New Roman" w:eastAsia="Times New Roman" w:hAnsi="Times New Roman" w:cs="Times New Roman"/>
          <w:i/>
          <w:spacing w:val="-4"/>
          <w:sz w:val="23"/>
          <w:szCs w:val="23"/>
          <w:lang w:eastAsia="ru-RU"/>
        </w:rPr>
        <w:t>С</w:t>
      </w: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vertAlign w:val="subscript"/>
          <w:lang w:eastAsia="ru-RU"/>
        </w:rPr>
        <w:t>0</w:t>
      </w: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– цена </w:t>
      </w:r>
      <w:smartTag w:uri="urn:schemas-microsoft-com:office:smarttags" w:element="metricconverter">
        <w:smartTagPr>
          <w:attr w:name="ProductID" w:val="1 м2"/>
        </w:smartTagPr>
        <w:r w:rsidRPr="00DB204B">
          <w:rPr>
            <w:rFonts w:ascii="Times New Roman" w:eastAsia="Times New Roman" w:hAnsi="Times New Roman" w:cs="Times New Roman"/>
            <w:spacing w:val="-4"/>
            <w:sz w:val="23"/>
            <w:szCs w:val="23"/>
            <w:lang w:eastAsia="ru-RU"/>
          </w:rPr>
          <w:t>1 м</w:t>
        </w:r>
        <w:r w:rsidRPr="00DB204B">
          <w:rPr>
            <w:rFonts w:ascii="Times New Roman" w:eastAsia="Times New Roman" w:hAnsi="Times New Roman" w:cs="Times New Roman"/>
            <w:spacing w:val="-4"/>
            <w:sz w:val="23"/>
            <w:szCs w:val="23"/>
            <w:vertAlign w:val="superscript"/>
            <w:lang w:eastAsia="ru-RU"/>
          </w:rPr>
          <w:t>2</w:t>
        </w:r>
      </w:smartTag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земли. </w:t>
      </w:r>
    </w:p>
    <w:p w:rsidR="00DB204B" w:rsidRPr="00DB204B" w:rsidRDefault="00DB204B" w:rsidP="00DB204B">
      <w:pPr>
        <w:spacing w:after="0" w:line="252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Отсюда относительная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ошибка стоимости участка </w:t>
      </w:r>
    </w:p>
    <w:p w:rsidR="00DB204B" w:rsidRPr="00DB204B" w:rsidRDefault="00DB204B" w:rsidP="00DB204B">
      <w:pPr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32"/>
          <w:sz w:val="23"/>
          <w:szCs w:val="23"/>
          <w:lang w:eastAsia="ru-RU"/>
        </w:rPr>
        <w:object w:dxaOrig="2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40.2pt" o:ole="">
            <v:imagedata r:id="rId6" o:title=""/>
          </v:shape>
          <o:OLEObject Type="Embed" ProgID="Equation.3" ShapeID="_x0000_i1025" DrawAspect="Content" ObjectID="_1535528134" r:id="rId7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52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Чтобы ошибками определения площади </w:t>
      </w: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можно было пренебречь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они не должны превышать 1/3 ошибок определения цены </w:t>
      </w:r>
      <w:smartTag w:uri="urn:schemas-microsoft-com:office:smarttags" w:element="metricconverter">
        <w:smartTagPr>
          <w:attr w:name="ProductID" w:val="1 м2"/>
        </w:smartTagPr>
        <w:r w:rsidRPr="00DB204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1 м</w:t>
        </w:r>
        <w:proofErr w:type="gramStart"/>
        <w:r w:rsidRPr="00DB204B">
          <w:rPr>
            <w:rFonts w:ascii="Times New Roman" w:eastAsia="Times New Roman" w:hAnsi="Times New Roman" w:cs="Times New Roman"/>
            <w:sz w:val="23"/>
            <w:szCs w:val="23"/>
            <w:vertAlign w:val="superscript"/>
            <w:lang w:eastAsia="ru-RU"/>
          </w:rPr>
          <w:t>2</w:t>
        </w:r>
      </w:smartTag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земли, т.е. </w:t>
      </w:r>
    </w:p>
    <w:p w:rsidR="00DB204B" w:rsidRPr="00DB204B" w:rsidRDefault="00DB204B" w:rsidP="00DB204B">
      <w:pPr>
        <w:spacing w:after="120" w:line="252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8"/>
          <w:sz w:val="23"/>
          <w:szCs w:val="23"/>
          <w:lang w:eastAsia="ru-RU"/>
        </w:rPr>
        <w:object w:dxaOrig="1359" w:dyaOrig="680">
          <v:shape id="_x0000_i1026" type="#_x0000_t75" style="width:67.8pt;height:34.35pt" o:ole="">
            <v:imagedata r:id="rId8" o:title=""/>
          </v:shape>
          <o:OLEObject Type="Embed" ProgID="Equation.3" ShapeID="_x0000_i1026" DrawAspect="Content" ObjectID="_1535528135" r:id="rId9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                      (1)</w:t>
      </w:r>
    </w:p>
    <w:p w:rsidR="00DB204B" w:rsidRPr="00DB204B" w:rsidRDefault="00DB204B" w:rsidP="00DB204B">
      <w:pPr>
        <w:spacing w:after="0" w:line="252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Подставим формулу (1) в известную формулу оценки точности площади участка прямоугольной формы [1, 6] </w:t>
      </w:r>
    </w:p>
    <w:p w:rsidR="00DB204B" w:rsidRPr="00DB204B" w:rsidRDefault="00DB204B" w:rsidP="00DB204B">
      <w:pPr>
        <w:spacing w:before="120" w:after="0" w:line="25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6"/>
          <w:sz w:val="23"/>
          <w:szCs w:val="23"/>
          <w:lang w:eastAsia="ru-RU"/>
        </w:rPr>
        <w:object w:dxaOrig="1980" w:dyaOrig="720">
          <v:shape id="_x0000_i1027" type="#_x0000_t75" style="width:98.8pt;height:36pt" o:ole="">
            <v:imagedata r:id="rId10" o:title=""/>
          </v:shape>
          <o:OLEObject Type="Embed" ProgID="Equation.3" ShapeID="_x0000_i1027" DrawAspect="Content" ObjectID="_1535528136" r:id="rId11"/>
        </w:objec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найдем среднюю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квадратическую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ошибку положения межевого знака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00" w:dyaOrig="320">
          <v:shape id="_x0000_i1028" type="#_x0000_t75" style="width:15.05pt;height:15.9pt" o:ole="">
            <v:imagedata r:id="rId12" o:title=""/>
          </v:shape>
          <o:OLEObject Type="Embed" ProgID="Equation.3" ShapeID="_x0000_i1028" DrawAspect="Content" ObjectID="_1535528137" r:id="rId13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результате получим</w:t>
      </w:r>
    </w:p>
    <w:p w:rsidR="00DB204B" w:rsidRPr="00DB204B" w:rsidRDefault="00DB204B" w:rsidP="00DB204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8"/>
          <w:sz w:val="23"/>
          <w:szCs w:val="23"/>
          <w:lang w:eastAsia="ru-RU"/>
        </w:rPr>
        <w:object w:dxaOrig="2299" w:dyaOrig="700">
          <v:shape id="_x0000_i1029" type="#_x0000_t75" style="width:114.7pt;height:35.15pt" o:ole="">
            <v:imagedata r:id="rId14" o:title=""/>
          </v:shape>
          <o:OLEObject Type="Embed" ProgID="Equation.3" ShapeID="_x0000_i1029" DrawAspect="Content" ObjectID="_1535528138" r:id="rId15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Здесь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K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коэффициент вытянутости участка (отношение длины к ширине).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участка в форме квадрата (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660" w:dyaOrig="320">
          <v:shape id="_x0000_i1030" type="#_x0000_t75" style="width:32.65pt;height:15.9pt" o:ole="">
            <v:imagedata r:id="rId16" o:title=""/>
          </v:shape>
          <o:OLEObject Type="Embed" ProgID="Equation.3" ShapeID="_x0000_i1030" DrawAspect="Content" ObjectID="_1535528139" r:id="rId17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End"/>
    </w:p>
    <w:p w:rsidR="00DB204B" w:rsidRPr="00DB204B" w:rsidRDefault="00DB204B" w:rsidP="00DB204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8"/>
          <w:sz w:val="23"/>
          <w:szCs w:val="23"/>
          <w:lang w:eastAsia="ru-RU"/>
        </w:rPr>
        <w:object w:dxaOrig="1560" w:dyaOrig="700">
          <v:shape id="_x0000_i1031" type="#_x0000_t75" style="width:77.85pt;height:35.15pt" o:ole="">
            <v:imagedata r:id="rId18" o:title=""/>
          </v:shape>
          <o:OLEObject Type="Embed" ProgID="Equation.3" ShapeID="_x0000_i1031" DrawAspect="Content" ObjectID="_1535528140" r:id="rId19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(2)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Теперь определимся с относительной ошибкой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820" w:dyaOrig="360">
          <v:shape id="_x0000_i1032" type="#_x0000_t75" style="width:41pt;height:18.4pt" o:ole="">
            <v:imagedata r:id="rId20" o:title=""/>
          </v:shape>
          <o:OLEObject Type="Embed" ProgID="Equation.3" ShapeID="_x0000_i1032" DrawAspect="Content" ObjectID="_1535528141" r:id="rId21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 теории продаж считается, что при оплате покупки ошибка в определении ее цены в пределах 0,2-0,3 % остается незамеченной, большие ошибки провоцируют отрицательные эмоции покупателя или полное неприятие цены [2], т.е.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820" w:dyaOrig="360">
          <v:shape id="_x0000_i1033" type="#_x0000_t75" style="width:41pt;height:18.4pt" o:ole="">
            <v:imagedata r:id="rId20" o:title=""/>
          </v:shape>
          <o:OLEObject Type="Embed" ProgID="Equation.3" ShapeID="_x0000_i1033" DrawAspect="Content" ObjectID="_1535528142" r:id="rId2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можно принять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500-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330.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приходим к выводу, что относительную ошибку определения площадей городских земельных участков, как это следует из формулы (1), можно принять равной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500.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Тогда формула (2) примет вид</w:t>
      </w:r>
    </w:p>
    <w:p w:rsidR="00DB204B" w:rsidRPr="00DB204B" w:rsidRDefault="00DB204B" w:rsidP="00DB2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4"/>
          <w:sz w:val="23"/>
          <w:szCs w:val="23"/>
          <w:lang w:eastAsia="ru-RU"/>
        </w:rPr>
        <w:object w:dxaOrig="1440" w:dyaOrig="620">
          <v:shape id="_x0000_i1034" type="#_x0000_t75" style="width:1in;height:31pt" o:ole="">
            <v:imagedata r:id="rId23" o:title=""/>
          </v:shape>
          <o:OLEObject Type="Embed" ProgID="Equation.3" ShapeID="_x0000_i1034" DrawAspect="Content" ObjectID="_1535528143" r:id="rId2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(3)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основе формулы (3) для участков разной площади подсчитаем требуемые средние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квадратические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ошибки положения межевых знаков: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5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1"/>
        <w:gridCol w:w="720"/>
        <w:gridCol w:w="720"/>
        <w:gridCol w:w="720"/>
        <w:gridCol w:w="719"/>
        <w:gridCol w:w="720"/>
      </w:tblGrid>
      <w:tr w:rsidR="00DB204B" w:rsidRPr="00DB204B" w:rsidTr="003600F7">
        <w:tc>
          <w:tcPr>
            <w:tcW w:w="822" w:type="dxa"/>
          </w:tcPr>
          <w:p w:rsidR="00DB204B" w:rsidRPr="00DB204B" w:rsidRDefault="00DB204B" w:rsidP="00DB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P</w:t>
            </w:r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25 м2"/>
              </w:smartTagPr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225 м</w:t>
              </w:r>
              <w:proofErr w:type="gramStart"/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25 м2"/>
              </w:smartTagPr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625 м</w:t>
              </w:r>
              <w:proofErr w:type="gramStart"/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00 м2"/>
              </w:smartTagPr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2500 м</w:t>
              </w:r>
              <w:proofErr w:type="gramStart"/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 га"/>
              </w:smartTagPr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1 га</w:t>
              </w:r>
            </w:smartTag>
          </w:p>
        </w:tc>
        <w:tc>
          <w:tcPr>
            <w:tcW w:w="721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 га"/>
              </w:smartTagPr>
              <w:r w:rsidRPr="00DB204B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2 га</w:t>
              </w:r>
            </w:smartTag>
          </w:p>
        </w:tc>
      </w:tr>
      <w:tr w:rsidR="00DB204B" w:rsidRPr="00DB204B" w:rsidTr="003600F7">
        <w:tc>
          <w:tcPr>
            <w:tcW w:w="822" w:type="dxa"/>
          </w:tcPr>
          <w:p w:rsidR="00DB204B" w:rsidRPr="00DB204B" w:rsidRDefault="00DB204B" w:rsidP="00DB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m</w:t>
            </w:r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bscript"/>
                <w:lang w:val="en-US" w:eastAsia="ru-RU"/>
              </w:rPr>
              <w:t>t</w:t>
            </w:r>
            <w:proofErr w:type="spellEnd"/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 м</w:t>
            </w:r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0,01</w:t>
            </w:r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0,02</w:t>
            </w:r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0,03</w:t>
            </w:r>
          </w:p>
        </w:tc>
        <w:tc>
          <w:tcPr>
            <w:tcW w:w="720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0,07</w:t>
            </w:r>
          </w:p>
        </w:tc>
        <w:tc>
          <w:tcPr>
            <w:tcW w:w="721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0,09</w:t>
            </w:r>
          </w:p>
        </w:tc>
      </w:tr>
    </w:tbl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Безусловно, определять положение границ участков разной площади с различными ошибками не следует. 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Анализ приведенных данных показывает, что положение границ наиболее массовых в пределах городской черты участков площадью до </w:t>
      </w:r>
      <w:smartTag w:uri="urn:schemas-microsoft-com:office:smarttags" w:element="metricconverter">
        <w:smartTagPr>
          <w:attr w:name="ProductID" w:val="2 га"/>
        </w:smartTagPr>
        <w:r w:rsidRPr="00DB204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 га</w:t>
        </w:r>
      </w:smartTag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целесообразно определять с ошибками относительно пунктов городской геодезической сети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40" w:dyaOrig="320">
          <v:shape id="_x0000_i1035" type="#_x0000_t75" style="width:46.9pt;height:15.9pt" o:ole="">
            <v:imagedata r:id="rId25" o:title=""/>
          </v:shape>
          <o:OLEObject Type="Embed" ProgID="Equation.3" ShapeID="_x0000_i1035" DrawAspect="Content" ObjectID="_1535528144" r:id="rId2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м. Для участков большей площади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требуемая точность –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20" w:dyaOrig="320">
          <v:shape id="_x0000_i1036" type="#_x0000_t75" style="width:46.05pt;height:15.9pt" o:ole="">
            <v:imagedata r:id="rId27" o:title=""/>
          </v:shape>
          <o:OLEObject Type="Embed" ProgID="Equation.3" ShapeID="_x0000_i1036" DrawAspect="Content" ObjectID="_1535528145" r:id="rId2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м. Для повышения точности определения площадей участков площадью меньше </w:t>
      </w:r>
      <w:smartTag w:uri="urn:schemas-microsoft-com:office:smarttags" w:element="metricconverter">
        <w:smartTagPr>
          <w:attr w:name="ProductID" w:val="2500 м2"/>
        </w:smartTagPr>
        <w:r w:rsidRPr="00DB204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2500 м</w:t>
        </w:r>
        <w:proofErr w:type="gramStart"/>
        <w:r w:rsidRPr="00DB204B">
          <w:rPr>
            <w:rFonts w:ascii="Times New Roman" w:eastAsia="Times New Roman" w:hAnsi="Times New Roman" w:cs="Times New Roman"/>
            <w:sz w:val="23"/>
            <w:szCs w:val="23"/>
            <w:vertAlign w:val="superscript"/>
            <w:lang w:eastAsia="ru-RU"/>
          </w:rPr>
          <w:t>2</w:t>
        </w:r>
      </w:smartTag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целесообразно выполнять совместное уравнивание координат межевых знаков и непосредственно измеренных длин линий между межевыми знаками [</w:t>
      </w: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6].</w:t>
      </w:r>
      <w:proofErr w:type="gramEnd"/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Величина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00" w:dyaOrig="320">
          <v:shape id="_x0000_i1037" type="#_x0000_t75" style="width:15.05pt;height:15.9pt" o:ole="">
            <v:imagedata r:id="rId29" o:title=""/>
          </v:shape>
          <o:OLEObject Type="Embed" ProgID="Equation.3" ShapeID="_x0000_i1037" DrawAspect="Content" ObjectID="_1535528146" r:id="rId3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включает ошибку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40" w:dyaOrig="320">
          <v:shape id="_x0000_i1038" type="#_x0000_t75" style="width:16.75pt;height:15.9pt" o:ole="" fillcolor="window">
            <v:imagedata r:id="rId31" o:title=""/>
          </v:shape>
          <o:OLEObject Type="Embed" ProgID="Equation.3" ShapeID="_x0000_i1038" DrawAspect="Content" ObjectID="_1535528147" r:id="rId3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 точки съемочной сети 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60" w:dyaOrig="320">
          <v:shape id="_x0000_i1039" type="#_x0000_t75" style="width:18.4pt;height:15.9pt" o:ole="" fillcolor="window">
            <v:imagedata r:id="rId33" o:title=""/>
          </v:shape>
          <o:OLEObject Type="Embed" ProgID="Equation.3" ShapeID="_x0000_i1039" DrawAspect="Content" ObjectID="_1535528148" r:id="rId3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ошибку геодезической привязки координируемого объекта к точкам хода. </w:t>
      </w: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Как правило, величина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60" w:dyaOrig="320">
          <v:shape id="_x0000_i1040" type="#_x0000_t75" style="width:18.4pt;height:15.9pt" o:ole="">
            <v:imagedata r:id="rId35" o:title=""/>
          </v:shape>
          <o:OLEObject Type="Embed" ProgID="Equation.3" ShapeID="_x0000_i1040" DrawAspect="Content" ObjectID="_1535528149" r:id="rId3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принимается пренебрежимо малой по сравнению с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40" w:dyaOrig="320">
          <v:shape id="_x0000_i1041" type="#_x0000_t75" style="width:16.75pt;height:15.9pt" o:ole="" fillcolor="window">
            <v:imagedata r:id="rId37" o:title=""/>
          </v:shape>
          <o:OLEObject Type="Embed" ProgID="Equation.3" ShapeID="_x0000_i1041" DrawAspect="Content" ObjectID="_1535528150" r:id="rId3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Поэтому примем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60" w:dyaOrig="320">
          <v:shape id="_x0000_i1042" type="#_x0000_t75" style="width:47.7pt;height:15.9pt" o:ole="" fillcolor="window">
            <v:imagedata r:id="rId39" o:title=""/>
          </v:shape>
          <o:OLEObject Type="Embed" ProgID="Equation.3" ShapeID="_x0000_i1042" DrawAspect="Content" ObjectID="_1535528151" r:id="rId4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1100" w:dyaOrig="320">
          <v:shape id="_x0000_i1043" type="#_x0000_t75" style="width:55.25pt;height:15.9pt" o:ole="">
            <v:imagedata r:id="rId41" o:title=""/>
          </v:shape>
          <o:OLEObject Type="Embed" ProgID="Equation.3" ShapeID="_x0000_i1043" DrawAspect="Content" ObjectID="_1535528152" r:id="rId4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 основании этого можно заключить, что точность определения положения точек теодолитных ходов целесообразно принять 0,05 м (для участков площадью до 2 га) и 0,10 м (для участков площадью 2 га и выше) относительно пунктов городской геодезической сети.</w:t>
      </w:r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этом точность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60" w:dyaOrig="320">
          <v:shape id="_x0000_i1044" type="#_x0000_t75" style="width:18.4pt;height:15.9pt" o:ole="">
            <v:imagedata r:id="rId43" o:title=""/>
          </v:shape>
          <o:OLEObject Type="Embed" ProgID="Equation.3" ShapeID="_x0000_i1044" DrawAspect="Content" ObjectID="_1535528153" r:id="rId4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 межевых знаков относительно точек съемочной сети должна составлять 0,017 и 0,033 м соответственно. Эти требования, в целом, будут соответствовать требованиям Инструкции по топографической съемке [4] для масштабов съемки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500 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1000, которой для застроенных территорий регламентируется предельная средняя ошибка положения точек теодолитных ходов относительно исходных пунктов 0,2 мм. Опираясь на эти данные, выполним обоснование требований к параметрам теодолитных ходов и кадастровой съемки.</w:t>
      </w:r>
    </w:p>
    <w:p w:rsidR="00DB204B" w:rsidRPr="00DB204B" w:rsidRDefault="00DB204B" w:rsidP="00DB204B">
      <w:pPr>
        <w:spacing w:after="0" w:line="247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Определение параметров </w:t>
      </w:r>
      <w:r w:rsidRPr="00DB204B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ru-RU"/>
        </w:rPr>
        <w:t xml:space="preserve">теодолитных ходов. </w:t>
      </w: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Будем полагать, что теодолитный ход является вытянутым и имеет примерно равные длины сторон. Задавая среднюю </w:t>
      </w:r>
      <w:proofErr w:type="spellStart"/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квадратическую</w:t>
      </w:r>
      <w:proofErr w:type="spellEnd"/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ошибку положения точки теодолитного хода и переходя к предельным ошибкам, получим </w:t>
      </w:r>
      <w:r w:rsidRPr="00DB204B">
        <w:rPr>
          <w:rFonts w:ascii="Times New Roman" w:eastAsia="Times New Roman" w:hAnsi="Times New Roman" w:cs="Times New Roman"/>
          <w:spacing w:val="-4"/>
          <w:position w:val="-14"/>
          <w:sz w:val="23"/>
          <w:szCs w:val="23"/>
          <w:lang w:eastAsia="ru-RU"/>
        </w:rPr>
        <w:object w:dxaOrig="1600" w:dyaOrig="360">
          <v:shape id="_x0000_i1045" type="#_x0000_t75" style="width:80.35pt;height:18.4pt" o:ole="" fillcolor="window">
            <v:imagedata r:id="rId45" o:title=""/>
          </v:shape>
          <o:OLEObject Type="Embed" ProgID="Equation.3" ShapeID="_x0000_i1045" DrawAspect="Content" ObjectID="_1535528154" r:id="rId46"/>
        </w:object>
      </w: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где </w:t>
      </w:r>
      <w:r w:rsidRPr="00DB204B">
        <w:rPr>
          <w:rFonts w:ascii="Times New Roman" w:eastAsia="Times New Roman" w:hAnsi="Times New Roman" w:cs="Times New Roman"/>
          <w:spacing w:val="-4"/>
          <w:position w:val="-14"/>
          <w:sz w:val="23"/>
          <w:szCs w:val="23"/>
          <w:lang w:eastAsia="ru-RU"/>
        </w:rPr>
        <w:object w:dxaOrig="240" w:dyaOrig="360">
          <v:shape id="_x0000_i1046" type="#_x0000_t75" style="width:11.7pt;height:18.4pt" o:ole="" fillcolor="window">
            <v:imagedata r:id="rId47" o:title=""/>
          </v:shape>
          <o:OLEObject Type="Embed" ProgID="Equation.3" ShapeID="_x0000_i1046" DrawAspect="Content" ObjectID="_1535528155" r:id="rId48"/>
        </w:object>
      </w: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– коэффициент, выбираемый из таблицы функции Лапласа по доверительной вероятности </w:t>
      </w:r>
      <w:r w:rsidRPr="00DB204B">
        <w:rPr>
          <w:rFonts w:ascii="Times New Roman" w:eastAsia="Times New Roman" w:hAnsi="Times New Roman" w:cs="Times New Roman"/>
          <w:i/>
          <w:spacing w:val="-4"/>
          <w:sz w:val="23"/>
          <w:szCs w:val="23"/>
          <w:lang w:eastAsia="ru-RU"/>
        </w:rPr>
        <w:t>p</w:t>
      </w:r>
      <w:r w:rsidRPr="00DB204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7" w:lineRule="auto"/>
        <w:ind w:firstLine="454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Известно, что средняя </w:t>
      </w:r>
      <w:proofErr w:type="spellStart"/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ошибка в слабом месте хода после уравнивания равна половине средней </w:t>
      </w:r>
      <w:proofErr w:type="spellStart"/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lastRenderedPageBreak/>
        <w:t>квадратической</w:t>
      </w:r>
      <w:proofErr w:type="spellEnd"/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ошибки в положении конечной точки хода до уравнивания. Исходя из этого, можно заключить, что с вероятностью </w:t>
      </w:r>
      <w:r w:rsidRPr="00DB204B">
        <w:rPr>
          <w:rFonts w:ascii="Times New Roman" w:eastAsia="Times New Roman" w:hAnsi="Times New Roman" w:cs="Times New Roman"/>
          <w:i/>
          <w:spacing w:val="-2"/>
          <w:sz w:val="23"/>
          <w:szCs w:val="23"/>
          <w:lang w:eastAsia="ru-RU"/>
        </w:rPr>
        <w:t>p</w:t>
      </w:r>
      <w:r w:rsidRPr="00DB204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абсолютная линейная невязка хода должна быть меньше </w:t>
      </w:r>
    </w:p>
    <w:p w:rsidR="00DB204B" w:rsidRPr="00DB204B" w:rsidRDefault="00DB204B" w:rsidP="00DB204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2480" w:dyaOrig="360">
          <v:shape id="_x0000_i1047" type="#_x0000_t75" style="width:123.9pt;height:18.4pt" o:ole="" fillcolor="window">
            <v:imagedata r:id="rId49" o:title=""/>
          </v:shape>
          <o:OLEObject Type="Embed" ProgID="Equation.3" ShapeID="_x0000_i1047" DrawAspect="Content" ObjectID="_1535528156" r:id="rId5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Приведенная формула позволяет устанавливать обоснованный допуск на абсолютную линейную невязку теодолитного хода. При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99" w:dyaOrig="320">
          <v:shape id="_x0000_i1048" type="#_x0000_t75" style="width:50.25pt;height:15.9pt" o:ole="" fillcolor="window">
            <v:imagedata r:id="rId51" o:title=""/>
          </v:shape>
          <o:OLEObject Type="Embed" ProgID="Equation.3" ShapeID="_x0000_i1048" DrawAspect="Content" ObjectID="_1535528157" r:id="rId5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доверительной вероятности 0,96 имеем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00" w:dyaOrig="320">
          <v:shape id="_x0000_i1049" type="#_x0000_t75" style="width:45.2pt;height:15.9pt" o:ole="">
            <v:imagedata r:id="rId53" o:title=""/>
          </v:shape>
          <o:OLEObject Type="Embed" ProgID="Equation.3" ShapeID="_x0000_i1049" DrawAspect="Content" ObjectID="_1535528158" r:id="rId5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DB204B">
        <w:rPr>
          <w:rFonts w:ascii="Times New Roman" w:eastAsia="Times New Roman" w:hAnsi="Times New Roman" w:cs="Times New Roman"/>
          <w:position w:val="-12"/>
          <w:sz w:val="23"/>
          <w:szCs w:val="23"/>
          <w:lang w:eastAsia="ru-RU"/>
        </w:rPr>
        <w:object w:dxaOrig="1100" w:dyaOrig="340">
          <v:shape id="_x0000_i1050" type="#_x0000_t75" style="width:55.25pt;height:16.75pt" o:ole="" fillcolor="window">
            <v:imagedata r:id="rId55" o:title=""/>
          </v:shape>
          <o:OLEObject Type="Embed" ProgID="Equation.3" ShapeID="_x0000_i1050" DrawAspect="Content" ObjectID="_1535528159" r:id="rId5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м.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выработки требований к точности измерений длин и углов в ходе воспользуемся соотношением</w:t>
      </w:r>
    </w:p>
    <w:p w:rsidR="00DB204B" w:rsidRPr="00DB204B" w:rsidRDefault="00DB204B" w:rsidP="00DB204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1380" w:dyaOrig="400">
          <v:shape id="_x0000_i1051" type="#_x0000_t75" style="width:68.65pt;height:20.1pt" o:ole="" fillcolor="window">
            <v:imagedata r:id="rId57" o:title=""/>
          </v:shape>
          <o:OLEObject Type="Embed" ProgID="Equation.3" ShapeID="_x0000_i1051" DrawAspect="Content" ObjectID="_1535528160" r:id="rId5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40" w:dyaOrig="320">
          <v:shape id="_x0000_i1052" type="#_x0000_t75" style="width:16.75pt;height:15.9pt" o:ole="" fillcolor="window">
            <v:imagedata r:id="rId59" o:title=""/>
          </v:shape>
          <o:OLEObject Type="Embed" ProgID="Equation.3" ShapeID="_x0000_i1052" DrawAspect="Content" ObjectID="_1535528161" r:id="rId6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абсолютная линейная невязка хода;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340" w:dyaOrig="360">
          <v:shape id="_x0000_i1053" type="#_x0000_t75" style="width:16.75pt;height:18.4pt" o:ole="" fillcolor="window">
            <v:imagedata r:id="rId61" o:title=""/>
          </v:shape>
          <o:OLEObject Type="Embed" ProgID="Equation.3" ShapeID="_x0000_i1053" DrawAspect="Content" ObjectID="_1535528162" r:id="rId6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поперечная ошибка хода;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20" w:dyaOrig="320">
          <v:shape id="_x0000_i1054" type="#_x0000_t75" style="width:15.9pt;height:15.9pt" o:ole="" fillcolor="window">
            <v:imagedata r:id="rId63" o:title=""/>
          </v:shape>
          <o:OLEObject Type="Embed" ProgID="Equation.3" ShapeID="_x0000_i1054" DrawAspect="Content" ObjectID="_1535528163" r:id="rId6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продольная ошибка хода.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Очевидно, что </w:t>
      </w:r>
    </w:p>
    <w:p w:rsidR="00DB204B" w:rsidRPr="00DB204B" w:rsidRDefault="00DB204B" w:rsidP="00DB204B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32"/>
          <w:sz w:val="23"/>
          <w:szCs w:val="23"/>
          <w:lang w:eastAsia="ru-RU"/>
        </w:rPr>
        <w:object w:dxaOrig="1760" w:dyaOrig="720">
          <v:shape id="_x0000_i1055" type="#_x0000_t75" style="width:87.9pt;height:36pt" o:ole="" fillcolor="window">
            <v:imagedata r:id="rId65" o:title=""/>
          </v:shape>
          <o:OLEObject Type="Embed" ProgID="Equation.3" ShapeID="_x0000_i1055" DrawAspect="Content" ObjectID="_1535528164" r:id="rId6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Принимая равенство продольных и поперечных ошибок хода, находим</w:t>
      </w:r>
    </w:p>
    <w:p w:rsidR="00DB204B" w:rsidRPr="00DB204B" w:rsidRDefault="00DB204B" w:rsidP="00DB204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1660" w:dyaOrig="420">
          <v:shape id="_x0000_i1056" type="#_x0000_t75" style="width:82.9pt;height:20.95pt" o:ole="" fillcolor="window">
            <v:imagedata r:id="rId67" o:title=""/>
          </v:shape>
          <o:OLEObject Type="Embed" ProgID="Equation.3" ShapeID="_x0000_i1056" DrawAspect="Content" ObjectID="_1535528165" r:id="rId6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Продольная ошибка хода обусловлена ошибками измерений длин сторон</w:t>
      </w:r>
    </w:p>
    <w:p w:rsidR="00DB204B" w:rsidRPr="00DB204B" w:rsidRDefault="00DB204B" w:rsidP="00DB204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1180" w:dyaOrig="380">
          <v:shape id="_x0000_i1057" type="#_x0000_t75" style="width:58.6pt;height:19.25pt" o:ole="" fillcolor="window">
            <v:imagedata r:id="rId69" o:title=""/>
          </v:shape>
          <o:OLEObject Type="Embed" ProgID="Equation.3" ShapeID="_x0000_i1057" DrawAspect="Content" ObjectID="_1535528166" r:id="rId7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</w:t>
      </w:r>
      <w:r w:rsidRPr="00DB204B">
        <w:rPr>
          <w:rFonts w:ascii="Times New Roman" w:eastAsia="Times New Roman" w:hAnsi="Times New Roman" w:cs="Times New Roman"/>
          <w:position w:val="-6"/>
          <w:sz w:val="23"/>
          <w:szCs w:val="23"/>
          <w:lang w:eastAsia="ru-RU"/>
        </w:rPr>
        <w:object w:dxaOrig="200" w:dyaOrig="220">
          <v:shape id="_x0000_i1058" type="#_x0000_t75" style="width:10.05pt;height:10.9pt" o:ole="" fillcolor="window">
            <v:imagedata r:id="rId71" o:title=""/>
          </v:shape>
          <o:OLEObject Type="Embed" ProgID="Equation.3" ShapeID="_x0000_i1058" DrawAspect="Content" ObjectID="_1535528167" r:id="rId7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число сторон в ходе;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40" w:dyaOrig="320">
          <v:shape id="_x0000_i1059" type="#_x0000_t75" style="width:16.75pt;height:15.9pt" o:ole="" fillcolor="window">
            <v:imagedata r:id="rId73" o:title=""/>
          </v:shape>
          <o:OLEObject Type="Embed" ProgID="Equation.3" ShapeID="_x0000_i1059" DrawAspect="Content" ObjectID="_1535528168" r:id="rId7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ошибка измерения длин сторон в ходе.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Поперечная ошибка обусловлена погрешностями угловых измерений [5]:</w:t>
      </w:r>
    </w:p>
    <w:p w:rsidR="00DB204B" w:rsidRPr="00DB204B" w:rsidRDefault="00DB204B" w:rsidP="00DB204B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8"/>
          <w:sz w:val="23"/>
          <w:szCs w:val="23"/>
          <w:lang w:eastAsia="ru-RU"/>
        </w:rPr>
        <w:object w:dxaOrig="1740" w:dyaOrig="700">
          <v:shape id="_x0000_i1060" type="#_x0000_t75" style="width:87.05pt;height:35.15pt" o:ole="" fillcolor="window">
            <v:imagedata r:id="rId75" o:title=""/>
          </v:shape>
          <o:OLEObject Type="Embed" ProgID="Equation.3" ShapeID="_x0000_i1060" DrawAspect="Content" ObjectID="_1535528169" r:id="rId7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Полученные формулы позволяют по заданной длине хода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L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числу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n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 в нем рассчитать необходимую точность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измерений длин сторон и углов в ходе и далее допустимую угловую невязку хода:</w:t>
      </w:r>
    </w:p>
    <w:p w:rsidR="00DB204B" w:rsidRPr="00DB204B" w:rsidRDefault="00DB204B" w:rsidP="00DB204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16"/>
          <w:sz w:val="23"/>
          <w:szCs w:val="23"/>
          <w:lang w:eastAsia="ru-RU"/>
        </w:rPr>
        <w:object w:dxaOrig="2420" w:dyaOrig="460">
          <v:shape id="_x0000_i1061" type="#_x0000_t75" style="width:121.4pt;height:22.6pt" o:ole="">
            <v:imagedata r:id="rId77" o:title=""/>
          </v:shape>
          <o:OLEObject Type="Embed" ProgID="Equation.3" ShapeID="_x0000_i1061" DrawAspect="Content" ObjectID="_1535528170" r:id="rId7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где </w:t>
      </w:r>
      <w:r w:rsidRPr="00DB204B">
        <w:rPr>
          <w:rFonts w:ascii="Times New Roman" w:eastAsia="Times New Roman" w:hAnsi="Times New Roman" w:cs="Times New Roman"/>
          <w:spacing w:val="4"/>
          <w:position w:val="-10"/>
          <w:sz w:val="23"/>
          <w:szCs w:val="23"/>
          <w:lang w:eastAsia="ru-RU"/>
        </w:rPr>
        <w:object w:dxaOrig="320" w:dyaOrig="320">
          <v:shape id="_x0000_i1062" type="#_x0000_t75" style="width:15.9pt;height:15.9pt" o:ole="">
            <v:imagedata r:id="rId79" o:title=""/>
          </v:shape>
          <o:OLEObject Type="Embed" ProgID="Equation.3" ShapeID="_x0000_i1062" DrawAspect="Content" ObjectID="_1535528171" r:id="rId80"/>
        </w:object>
      </w:r>
      <w:r w:rsidRPr="00DB204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– средняя </w:t>
      </w:r>
      <w:proofErr w:type="spellStart"/>
      <w:r w:rsidRPr="00DB204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ошибка дирекционного угла исходной стороны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320" w:dyaOrig="360">
          <v:shape id="_x0000_i1063" type="#_x0000_t75" style="width:15.9pt;height:18.4pt" o:ole="">
            <v:imagedata r:id="rId81" o:title=""/>
          </v:shape>
          <o:OLEObject Type="Embed" ProgID="Equation.3" ShapeID="_x0000_i1063" DrawAspect="Content" ObjectID="_1535528172" r:id="rId8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–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ошибка измерения углов.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обратной задачи: определение по заданной точности измерений углов и длин сторон допустимой длины хода и числа сторон в нем приводит к зависимости</w:t>
      </w:r>
    </w:p>
    <w:p w:rsidR="00DB204B" w:rsidRPr="00DB204B" w:rsidRDefault="00DB204B" w:rsidP="00DB204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32"/>
          <w:sz w:val="23"/>
          <w:szCs w:val="23"/>
          <w:lang w:eastAsia="ru-RU"/>
        </w:rPr>
        <w:object w:dxaOrig="2480" w:dyaOrig="800">
          <v:shape id="_x0000_i1064" type="#_x0000_t75" style="width:123.9pt;height:40.2pt" o:ole="" fillcolor="window">
            <v:imagedata r:id="rId83" o:title=""/>
          </v:shape>
          <o:OLEObject Type="Embed" ProgID="Equation.3" ShapeID="_x0000_i1064" DrawAspect="Content" ObjectID="_1535528173" r:id="rId8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            (4)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Как видно из формулы (4), имея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40" w:dyaOrig="320">
          <v:shape id="_x0000_i1065" type="#_x0000_t75" style="width:16.75pt;height:15.9pt" o:ole="">
            <v:imagedata r:id="rId85" o:title=""/>
          </v:shape>
          <o:OLEObject Type="Embed" ProgID="Equation.3" ShapeID="_x0000_i1065" DrawAspect="Content" ObjectID="_1535528174" r:id="rId8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задав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320" w:dyaOrig="360">
          <v:shape id="_x0000_i1066" type="#_x0000_t75" style="width:15.9pt;height:18.4pt" o:ole="">
            <v:imagedata r:id="rId87" o:title=""/>
          </v:shape>
          <o:OLEObject Type="Embed" ProgID="Equation.3" ShapeID="_x0000_i1066" DrawAspect="Content" ObjectID="_1535528175" r:id="rId8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420" w:dyaOrig="320">
          <v:shape id="_x0000_i1067" type="#_x0000_t75" style="width:20.95pt;height:15.9pt" o:ole="">
            <v:imagedata r:id="rId89" o:title=""/>
          </v:shape>
          <o:OLEObject Type="Embed" ProgID="Equation.3" ShapeID="_x0000_i1067" DrawAspect="Content" ObjectID="_1535528176" r:id="rId9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можно вычислить допустимую длину хода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L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разном числе сторон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n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допустимое число сторон в ходах разной длины.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Например, при использовании для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проложения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теодолитных ходов электронных тахеометров с точностью измерений длин линий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700" w:dyaOrig="320">
          <v:shape id="_x0000_i1068" type="#_x0000_t75" style="width:35.15pt;height:15.9pt" o:ole="" fillcolor="window">
            <v:imagedata r:id="rId91" o:title=""/>
          </v:shape>
          <o:OLEObject Type="Embed" ProgID="Equation.3" ShapeID="_x0000_i1068" DrawAspect="Content" ObjectID="_1535528177" r:id="rId9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мм</w:t>
      </w:r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углов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760" w:dyaOrig="360">
          <v:shape id="_x0000_i1069" type="#_x0000_t75" style="width:37.65pt;height:18.4pt" o:ole="" fillcolor="window">
            <v:imagedata r:id="rId93" o:title=""/>
          </v:shape>
          <o:OLEObject Type="Embed" ProgID="Equation.3" ShapeID="_x0000_i1069" DrawAspect="Content" ObjectID="_1535528178" r:id="rId9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обеспечения определения средних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квадратических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ошибок положения точек хода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80" w:dyaOrig="320">
          <v:shape id="_x0000_i1070" type="#_x0000_t75" style="width:49.4pt;height:15.9pt" o:ole="" fillcolor="window">
            <v:imagedata r:id="rId95" o:title=""/>
          </v:shape>
          <o:OLEObject Type="Embed" ProgID="Equation.3" ShapeID="_x0000_i1070" DrawAspect="Content" ObjectID="_1535528179" r:id="rId9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 (в числителе) 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80" w:dyaOrig="320">
          <v:shape id="_x0000_i1071" type="#_x0000_t75" style="width:49.4pt;height:15.9pt" o:ole="" fillcolor="window">
            <v:imagedata r:id="rId97" o:title=""/>
          </v:shape>
          <o:OLEObject Type="Embed" ProgID="Equation.3" ShapeID="_x0000_i1071" DrawAspect="Content" ObjectID="_1535528180" r:id="rId9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м (в знаменателе) возможные длины ходов и число сторон в них следующие: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5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6"/>
        <w:gridCol w:w="750"/>
        <w:gridCol w:w="751"/>
        <w:gridCol w:w="751"/>
        <w:gridCol w:w="751"/>
        <w:gridCol w:w="751"/>
      </w:tblGrid>
      <w:tr w:rsidR="00DB204B" w:rsidRPr="00DB204B" w:rsidTr="003600F7">
        <w:tc>
          <w:tcPr>
            <w:tcW w:w="680" w:type="dxa"/>
          </w:tcPr>
          <w:p w:rsidR="00DB204B" w:rsidRPr="00DB204B" w:rsidRDefault="00DB204B" w:rsidP="00DB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n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</w:tr>
      <w:tr w:rsidR="00DB204B" w:rsidRPr="00DB204B" w:rsidTr="003600F7">
        <w:tc>
          <w:tcPr>
            <w:tcW w:w="680" w:type="dxa"/>
          </w:tcPr>
          <w:p w:rsidR="00DB204B" w:rsidRPr="00DB204B" w:rsidRDefault="00DB204B" w:rsidP="00DB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L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км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3,6/7,2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2,8/5,6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2,4/4,8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2,1/4,2</w:t>
            </w:r>
          </w:p>
        </w:tc>
        <w:tc>
          <w:tcPr>
            <w:tcW w:w="757" w:type="dxa"/>
          </w:tcPr>
          <w:p w:rsidR="00DB204B" w:rsidRPr="00DB204B" w:rsidRDefault="00DB204B" w:rsidP="00DB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1,9/3,8</w:t>
            </w:r>
          </w:p>
        </w:tc>
      </w:tr>
    </w:tbl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Обоснование параметров кадастровой съемки городских объектов недвижимости.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Установим требования к параметрам кадастровой съемки, которая в настоящее время выполняется с точек съемочного обоснования преимущественно способом полярных координат и, реже, угловыми и линейными засечками. 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способа полярных координат имеем [2]</w:t>
      </w:r>
    </w:p>
    <w:p w:rsidR="00DB204B" w:rsidRPr="00DB204B" w:rsidRDefault="00DB204B" w:rsidP="00DB204B">
      <w:pPr>
        <w:spacing w:after="10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8"/>
          <w:sz w:val="23"/>
          <w:szCs w:val="23"/>
          <w:lang w:eastAsia="ru-RU"/>
        </w:rPr>
        <w:object w:dxaOrig="1680" w:dyaOrig="720">
          <v:shape id="_x0000_i1072" type="#_x0000_t75" style="width:83.7pt;height:36pt" o:ole="">
            <v:imagedata r:id="rId99" o:title=""/>
          </v:shape>
          <o:OLEObject Type="Embed" ProgID="Equation.3" ShapeID="_x0000_i1072" DrawAspect="Content" ObjectID="_1535528181" r:id="rId10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                  (5)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где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40" w:dyaOrig="320">
          <v:shape id="_x0000_i1073" type="#_x0000_t75" style="width:16.75pt;height:15.9pt" o:ole="">
            <v:imagedata r:id="rId101" o:title=""/>
          </v:shape>
          <o:OLEObject Type="Embed" ProgID="Equation.3" ShapeID="_x0000_i1073" DrawAspect="Content" ObjectID="_1535528182" r:id="rId10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ошибка определения расстояний (для современных тахеометров, используемых в практике съемочных работ, примем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700" w:dyaOrig="320">
          <v:shape id="_x0000_i1074" type="#_x0000_t75" style="width:35.15pt;height:15.9pt" o:ole="">
            <v:imagedata r:id="rId103" o:title=""/>
          </v:shape>
          <o:OLEObject Type="Embed" ProgID="Equation.3" ShapeID="_x0000_i1074" DrawAspect="Content" ObjectID="_1535528183" r:id="rId10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gram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мм</w:t>
      </w:r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);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320" w:dyaOrig="360">
          <v:shape id="_x0000_i1075" type="#_x0000_t75" style="width:15.9pt;height:18.4pt" o:ole="">
            <v:imagedata r:id="rId105" o:title=""/>
          </v:shape>
          <o:OLEObject Type="Embed" ProgID="Equation.3" ShapeID="_x0000_i1075" DrawAspect="Content" ObjectID="_1535528184" r:id="rId10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средняя </w:t>
      </w:r>
      <w:proofErr w:type="spellStart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квадратическая</w:t>
      </w:r>
      <w:proofErr w:type="spell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ошибка измерения горизонтальных углов, примем </w:t>
      </w:r>
      <w:r w:rsidRPr="00DB204B">
        <w:rPr>
          <w:rFonts w:ascii="Times New Roman" w:eastAsia="Times New Roman" w:hAnsi="Times New Roman" w:cs="Times New Roman"/>
          <w:position w:val="-14"/>
          <w:sz w:val="23"/>
          <w:szCs w:val="23"/>
          <w:lang w:eastAsia="ru-RU"/>
        </w:rPr>
        <w:object w:dxaOrig="840" w:dyaOrig="360">
          <v:shape id="_x0000_i1076" type="#_x0000_t75" style="width:41.85pt;height:18.4pt" o:ole="">
            <v:imagedata r:id="rId107" o:title=""/>
          </v:shape>
          <o:OLEObject Type="Embed" ProgID="Equation.3" ShapeID="_x0000_i1076" DrawAspect="Content" ObjectID="_1535528185" r:id="rId10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1260" w:dyaOrig="320">
          <v:shape id="_x0000_i1077" type="#_x0000_t75" style="width:62.8pt;height:15.9pt" o:ole="">
            <v:imagedata r:id="rId109" o:title=""/>
          </v:shape>
          <o:OLEObject Type="Embed" ProgID="Equation.3" ShapeID="_x0000_i1077" DrawAspect="Content" ObjectID="_1535528186" r:id="rId110"/>
        </w:objec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Современными исследованиями [5] показано, что ошибка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20" w:dyaOrig="320">
          <v:shape id="_x0000_i1078" type="#_x0000_t75" style="width:15.9pt;height:15.9pt" o:ole="" fillcolor="window">
            <v:imagedata r:id="rId111" o:title=""/>
          </v:shape>
          <o:OLEObject Type="Embed" ProgID="Equation.3" ShapeID="_x0000_i1078" DrawAspect="Content" ObjectID="_1535528187" r:id="rId11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установки вехи с отражателем на точке составляет </w:t>
      </w:r>
      <w:smartTag w:uri="urn:schemas-microsoft-com:office:smarttags" w:element="metricconverter">
        <w:smartTagPr>
          <w:attr w:name="ProductID" w:val="1 см"/>
        </w:smartTagPr>
        <w:r w:rsidRPr="00DB204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1 см</w:t>
        </w:r>
      </w:smartTag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 Таким образом, формула (5) примет вид</w:t>
      </w:r>
    </w:p>
    <w:p w:rsidR="00DB204B" w:rsidRPr="00DB204B" w:rsidRDefault="00DB204B" w:rsidP="00DB204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8"/>
          <w:sz w:val="23"/>
          <w:szCs w:val="23"/>
          <w:lang w:eastAsia="ru-RU"/>
        </w:rPr>
        <w:object w:dxaOrig="2180" w:dyaOrig="720">
          <v:shape id="_x0000_i1079" type="#_x0000_t75" style="width:108.85pt;height:36pt" o:ole="">
            <v:imagedata r:id="rId113" o:title=""/>
          </v:shape>
          <o:OLEObject Type="Embed" ProgID="Equation.3" ShapeID="_x0000_i1079" DrawAspect="Content" ObjectID="_1535528188" r:id="rId11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откуда</w:t>
      </w:r>
    </w:p>
    <w:p w:rsidR="00DB204B" w:rsidRPr="00DB204B" w:rsidRDefault="00DB204B" w:rsidP="00DB204B">
      <w:pPr>
        <w:spacing w:after="6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32"/>
          <w:sz w:val="23"/>
          <w:szCs w:val="23"/>
          <w:lang w:eastAsia="ru-RU"/>
        </w:rPr>
        <w:object w:dxaOrig="2260" w:dyaOrig="700">
          <v:shape id="_x0000_i1080" type="#_x0000_t75" style="width:113pt;height:35.15pt" o:ole="">
            <v:imagedata r:id="rId115" o:title=""/>
          </v:shape>
          <o:OLEObject Type="Embed" ProgID="Equation.3" ShapeID="_x0000_i1080" DrawAspect="Content" ObjectID="_1535528189" r:id="rId11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              (6)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Подставив в формулу (6) вышеприведенные численные значения ошибок, получим предельное значение расстояния от точки съемочного обоснования до межевых знаков, равное 377 м (для масштаба съемки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500) и 914 м (для масштаба съемки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1000).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случая определения координат межевых знаков прямой угловой засечкой формулу оценки точности угловой засечки [2], с учетом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20" w:dyaOrig="320">
          <v:shape id="_x0000_i1081" type="#_x0000_t75" style="width:15.9pt;height:15.9pt" o:ole="" fillcolor="window">
            <v:imagedata r:id="rId117" o:title=""/>
          </v:shape>
          <o:OLEObject Type="Embed" ProgID="Equation.3" ShapeID="_x0000_i1081" DrawAspect="Content" ObjectID="_1535528190" r:id="rId11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 можно записать так:</w:t>
      </w:r>
    </w:p>
    <w:p w:rsidR="00DB204B" w:rsidRPr="00DB204B" w:rsidRDefault="00DB204B" w:rsidP="00DB204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30"/>
          <w:sz w:val="23"/>
          <w:szCs w:val="23"/>
          <w:lang w:eastAsia="ru-RU"/>
        </w:rPr>
        <w:object w:dxaOrig="2500" w:dyaOrig="780">
          <v:shape id="_x0000_i1082" type="#_x0000_t75" style="width:124.75pt;height:39.35pt" o:ole="">
            <v:imagedata r:id="rId119" o:title=""/>
          </v:shape>
          <o:OLEObject Type="Embed" ProgID="Equation.3" ShapeID="_x0000_i1082" DrawAspect="Content" ObjectID="_1535528191" r:id="rId12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d</w:t>
      </w:r>
      <w:r w:rsidRPr="00DB204B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d</w:t>
      </w:r>
      <w:r w:rsidRPr="00DB204B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расстояния от точек съемочного обоснования до межевых знаков;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6A"/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угол засечки, рекомендуется принимать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1420" w:dyaOrig="300">
          <v:shape id="_x0000_i1083" type="#_x0000_t75" style="width:71.15pt;height:15.05pt" o:ole="">
            <v:imagedata r:id="rId121" o:title=""/>
          </v:shape>
          <o:OLEObject Type="Embed" ProgID="Equation.3" ShapeID="_x0000_i1083" DrawAspect="Content" ObjectID="_1535528192" r:id="rId12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Принимая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1120" w:dyaOrig="320">
          <v:shape id="_x0000_i1084" type="#_x0000_t75" style="width:56.1pt;height:15.9pt" o:ole="">
            <v:imagedata r:id="rId123" o:title=""/>
          </v:shape>
          <o:OLEObject Type="Embed" ProgID="Equation.3" ShapeID="_x0000_i1084" DrawAspect="Content" ObjectID="_1535528193" r:id="rId12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получим формулу вычисления предельного расстояния между точкой съемочного обоснования и межевым знаком:</w:t>
      </w:r>
    </w:p>
    <w:p w:rsidR="00DB204B" w:rsidRPr="00DB204B" w:rsidRDefault="00DB204B" w:rsidP="00DB204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32"/>
          <w:sz w:val="23"/>
          <w:szCs w:val="23"/>
          <w:lang w:eastAsia="ru-RU"/>
        </w:rPr>
        <w:object w:dxaOrig="2100" w:dyaOrig="780">
          <v:shape id="_x0000_i1085" type="#_x0000_t75" style="width:104.65pt;height:39.35pt" o:ole="">
            <v:imagedata r:id="rId125" o:title=""/>
          </v:shape>
          <o:OLEObject Type="Embed" ProgID="Equation.3" ShapeID="_x0000_i1085" DrawAspect="Content" ObjectID="_1535528194" r:id="rId12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780" w:dyaOrig="300">
          <v:shape id="_x0000_i1086" type="#_x0000_t75" style="width:39.35pt;height:15.05pt" o:ole="">
            <v:imagedata r:id="rId127" o:title=""/>
          </v:shape>
          <o:OLEObject Type="Embed" ProgID="Equation.3" ShapeID="_x0000_i1086" DrawAspect="Content" ObjectID="_1535528195" r:id="rId12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значениях ошибок, приведенных выше, получим предельное значение расстояния, равное 143 м (для масштаба съемки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500) и 328 м (для масштаба съемки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1000).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 случае определения координат межевых знаков линейной засечкой формулу оценки точности [2], с учетом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320" w:dyaOrig="320">
          <v:shape id="_x0000_i1087" type="#_x0000_t75" style="width:15.9pt;height:15.9pt" o:ole="" fillcolor="window">
            <v:imagedata r:id="rId129" o:title=""/>
          </v:shape>
          <o:OLEObject Type="Embed" ProgID="Equation.3" ShapeID="_x0000_i1087" DrawAspect="Content" ObjectID="_1535528196" r:id="rId13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 можно записать так:</w:t>
      </w:r>
    </w:p>
    <w:p w:rsidR="00DB204B" w:rsidRPr="00DB204B" w:rsidRDefault="00DB204B" w:rsidP="00DB20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30"/>
          <w:sz w:val="23"/>
          <w:szCs w:val="23"/>
          <w:lang w:eastAsia="ru-RU"/>
        </w:rPr>
        <w:object w:dxaOrig="2560" w:dyaOrig="760">
          <v:shape id="_x0000_i1088" type="#_x0000_t75" style="width:128.1pt;height:37.65pt" o:ole="">
            <v:imagedata r:id="rId131" o:title=""/>
          </v:shape>
          <o:OLEObject Type="Embed" ProgID="Equation.3" ShapeID="_x0000_i1088" DrawAspect="Content" ObjectID="_1535528197" r:id="rId132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Обозначив относительную ошибку линейных измерений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1040" w:dyaOrig="320">
          <v:shape id="_x0000_i1089" type="#_x0000_t75" style="width:51.9pt;height:15.9pt" o:ole="">
            <v:imagedata r:id="rId133" o:title=""/>
          </v:shape>
          <o:OLEObject Type="Embed" ProgID="Equation.3" ShapeID="_x0000_i1089" DrawAspect="Content" ObjectID="_1535528198" r:id="rId134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принимая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d</w:t>
      </w:r>
      <w:r w:rsidRPr="00DB204B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= 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d</w:t>
      </w:r>
      <w:r w:rsidRPr="00DB204B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= 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d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получим</w:t>
      </w:r>
    </w:p>
    <w:p w:rsidR="00DB204B" w:rsidRPr="00DB204B" w:rsidRDefault="00DB204B" w:rsidP="00DB204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position w:val="-28"/>
          <w:sz w:val="23"/>
          <w:szCs w:val="23"/>
          <w:lang w:eastAsia="ru-RU"/>
        </w:rPr>
        <w:object w:dxaOrig="1960" w:dyaOrig="740">
          <v:shape id="_x0000_i1090" type="#_x0000_t75" style="width:97.95pt;height:36.85pt" o:ole="">
            <v:imagedata r:id="rId135" o:title=""/>
          </v:shape>
          <o:OLEObject Type="Embed" ProgID="Equation.3" ShapeID="_x0000_i1090" DrawAspect="Content" ObjectID="_1535528199" r:id="rId136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Принимая </w:t>
      </w:r>
      <w:r w:rsidRPr="00DB204B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f</w:t>
      </w:r>
      <w:r w:rsidRPr="00DB204B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=</w:t>
      </w:r>
      <w:r w:rsidRPr="00DB204B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1/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40000, будем иметь для угла линейной засечки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6A"/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 = 30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0"/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предельное значение расстояния, равное 194 м (для масштаба съемки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500) и 445 м (для масштаба съемки </w:t>
      </w:r>
      <w:r w:rsidRPr="00DB204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>1: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1000).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при выполнении кадастровых съемок электронными тахеометрами расстояния от точек съемочного обоснования до межевых знаков не должны превышать значений, приведенных в таблице.</w:t>
      </w:r>
    </w:p>
    <w:p w:rsidR="00DB204B" w:rsidRPr="00DB204B" w:rsidRDefault="00DB204B" w:rsidP="00DB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04B" w:rsidRPr="00DB204B" w:rsidRDefault="00DB204B" w:rsidP="00DB204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Предельные значения расстояний до межевых знаков, </w:t>
      </w:r>
      <w:proofErr w:type="gramStart"/>
      <w:r w:rsidRPr="00DB204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м</w:t>
      </w:r>
      <w:proofErr w:type="gramEnd"/>
    </w:p>
    <w:p w:rsidR="00DB204B" w:rsidRPr="00DB204B" w:rsidRDefault="00DB204B" w:rsidP="00DB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tbl>
      <w:tblPr>
        <w:tblW w:w="0" w:type="auto"/>
        <w:tblInd w:w="5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1"/>
        <w:gridCol w:w="1007"/>
        <w:gridCol w:w="910"/>
        <w:gridCol w:w="797"/>
        <w:gridCol w:w="895"/>
      </w:tblGrid>
      <w:tr w:rsidR="00DB204B" w:rsidRPr="00DB204B" w:rsidTr="003600F7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B" w:rsidRPr="00DB204B" w:rsidRDefault="00DB204B" w:rsidP="00DB20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Масштаб 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съемки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B" w:rsidRPr="00DB204B" w:rsidRDefault="00DB204B" w:rsidP="00DB20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Ошибка 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br/>
            </w:r>
            <w:proofErr w:type="spellStart"/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m</w:t>
            </w:r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bscript"/>
                <w:lang w:val="en-US" w:eastAsia="ru-RU"/>
              </w:rPr>
              <w:t>G</w:t>
            </w:r>
            <w:proofErr w:type="spellEnd"/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B" w:rsidRPr="00DB204B" w:rsidRDefault="00DB204B" w:rsidP="00DB20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Полярный 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способ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B" w:rsidRPr="00DB204B" w:rsidRDefault="00DB204B" w:rsidP="00DB20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Угловая 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засечка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04B" w:rsidRPr="00DB204B" w:rsidRDefault="00DB204B" w:rsidP="00DB20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Линейная 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засечка</w:t>
            </w:r>
          </w:p>
        </w:tc>
      </w:tr>
      <w:tr w:rsidR="00DB204B" w:rsidRPr="00DB204B" w:rsidTr="003600F7"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pacing w:val="20"/>
                <w:sz w:val="18"/>
                <w:szCs w:val="20"/>
                <w:lang w:eastAsia="ru-RU"/>
              </w:rPr>
              <w:t>1: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m</w:t>
            </w:r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bscript"/>
                <w:lang w:val="en-US" w:eastAsia="ru-RU"/>
              </w:rPr>
              <w:t>G</w:t>
            </w:r>
            <w:proofErr w:type="spellEnd"/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= 0,017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</w:t>
            </w:r>
          </w:p>
        </w:tc>
      </w:tr>
      <w:tr w:rsidR="00DB204B" w:rsidRPr="00DB204B" w:rsidTr="003600F7">
        <w:tc>
          <w:tcPr>
            <w:tcW w:w="811" w:type="dxa"/>
            <w:tcBorders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pacing w:val="20"/>
                <w:sz w:val="18"/>
                <w:szCs w:val="20"/>
                <w:lang w:eastAsia="ru-RU"/>
              </w:rPr>
              <w:t>1:</w:t>
            </w: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m</w:t>
            </w:r>
            <w:r w:rsidRPr="00DB204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bscript"/>
                <w:lang w:val="en-US" w:eastAsia="ru-RU"/>
              </w:rPr>
              <w:t>G</w:t>
            </w:r>
            <w:proofErr w:type="spellEnd"/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= 0,033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350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DB204B" w:rsidRPr="00DB204B" w:rsidRDefault="00DB204B" w:rsidP="00DB20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04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450</w:t>
            </w:r>
          </w:p>
        </w:tc>
      </w:tr>
    </w:tbl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Выводы.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Показано, что на урбанизированной территории положение межевых знаков для участков площадью до </w:t>
      </w:r>
      <w:smartTag w:uri="urn:schemas-microsoft-com:office:smarttags" w:element="metricconverter">
        <w:smartTagPr>
          <w:attr w:name="ProductID" w:val="2 га"/>
        </w:smartTagPr>
        <w:r w:rsidRPr="00DB204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 га</w:t>
        </w:r>
      </w:smartTag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следует определять с ошибками относительно пунктов городской геодезической сети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40" w:dyaOrig="320">
          <v:shape id="_x0000_i1091" type="#_x0000_t75" style="width:46.9pt;height:15.9pt" o:ole="">
            <v:imagedata r:id="rId137" o:title=""/>
          </v:shape>
          <o:OLEObject Type="Embed" ProgID="Equation.3" ShapeID="_x0000_i1091" DrawAspect="Content" ObjectID="_1535528200" r:id="rId138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м. Для участков большей площади требуемая точность – </w:t>
      </w:r>
      <w:r w:rsidRPr="00DB204B">
        <w:rPr>
          <w:rFonts w:ascii="Times New Roman" w:eastAsia="Times New Roman" w:hAnsi="Times New Roman" w:cs="Times New Roman"/>
          <w:position w:val="-10"/>
          <w:sz w:val="23"/>
          <w:szCs w:val="23"/>
          <w:lang w:eastAsia="ru-RU"/>
        </w:rPr>
        <w:object w:dxaOrig="920" w:dyaOrig="320">
          <v:shape id="_x0000_i1092" type="#_x0000_t75" style="width:46.05pt;height:15.9pt" o:ole="">
            <v:imagedata r:id="rId139" o:title=""/>
          </v:shape>
          <o:OLEObject Type="Embed" ProgID="Equation.3" ShapeID="_x0000_i1092" DrawAspect="Content" ObjectID="_1535528201" r:id="rId140"/>
        </w:objec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м. Для повышения точности определения площадей участков площадью меньше </w:t>
      </w:r>
      <w:smartTag w:uri="urn:schemas-microsoft-com:office:smarttags" w:element="metricconverter">
        <w:smartTagPr>
          <w:attr w:name="ProductID" w:val="2500 м2"/>
        </w:smartTagPr>
        <w:r w:rsidRPr="00DB204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2500 м</w:t>
        </w:r>
        <w:proofErr w:type="gramStart"/>
        <w:r w:rsidRPr="00DB204B">
          <w:rPr>
            <w:rFonts w:ascii="Times New Roman" w:eastAsia="Times New Roman" w:hAnsi="Times New Roman" w:cs="Times New Roman"/>
            <w:sz w:val="23"/>
            <w:szCs w:val="23"/>
            <w:vertAlign w:val="superscript"/>
            <w:lang w:eastAsia="ru-RU"/>
          </w:rPr>
          <w:t>2</w:t>
        </w:r>
      </w:smartTag>
      <w:proofErr w:type="gramEnd"/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целесообразно выполнять совместное уравнивание координат межевых знаков и непосредственно измеренных длин линий между межевыми знаками.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Получены формулы вычисления допустимых значений угловой невязки и абсолютной линейной невязки теодолитного 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хода, а </w:t>
      </w:r>
      <w:r w:rsidRPr="00DB204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также формулы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определения точности </w:t>
      </w:r>
    </w:p>
    <w:p w:rsidR="00DB204B" w:rsidRPr="00DB204B" w:rsidRDefault="00DB204B" w:rsidP="00D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измерений длин сторон и углов в ходе по заданной длине хода и числу сторон в нем и обратной задачи – допустимой длины хода при разном числе сторон или допустимое число сторон в ходах разной длины. 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Обосновано, что при выполнении кадастровых съемок электронными тахеометрами расстояния от точек съемочного обоснования до межевых знаков не должны превышать значений, приведенных в таблице. Угол засечки при этом не должен быть менее 30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0"/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более 150</w:t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0"/>
      </w:r>
      <w:r w:rsidRPr="00DB20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04B" w:rsidRPr="00DB204B" w:rsidRDefault="00DB204B" w:rsidP="00DB2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DB204B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ЛИТЕРАТУРА</w:t>
      </w:r>
    </w:p>
    <w:p w:rsidR="00DB204B" w:rsidRPr="00DB204B" w:rsidRDefault="00DB204B" w:rsidP="00DB2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1. Геодезические работы при землеустройстве /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А.В.Маслов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,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Г.И.Горохов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,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Э.М.Ктиторов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 и др. М.: Недра, 1976. 256 с.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2. Геодезия. Топографические съемки: Справочное пособие /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Ю.К.Неумывакин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,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Е.И.Халугин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,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П.Н.Кузнецов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 и др. М.: Недра, 1991. 317 с.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3. </w:t>
      </w:r>
      <w:proofErr w:type="gramStart"/>
      <w:r w:rsidRPr="00DB204B">
        <w:rPr>
          <w:rFonts w:ascii="Times New Roman" w:eastAsia="Times New Roman" w:hAnsi="Times New Roman" w:cs="Times New Roman"/>
          <w:i/>
          <w:sz w:val="18"/>
          <w:szCs w:val="23"/>
          <w:lang w:eastAsia="ru-RU"/>
        </w:rPr>
        <w:t>Гладкий</w:t>
      </w:r>
      <w:proofErr w:type="gram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eastAsia="ru-RU"/>
        </w:rPr>
        <w:t>В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eastAsia="ru-RU"/>
        </w:rPr>
        <w:t>И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. Кадастровые работы в городах. Новосибирск: Наука, 1998. 280 с. 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18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pacing w:val="-4"/>
          <w:sz w:val="18"/>
          <w:szCs w:val="23"/>
          <w:lang w:eastAsia="ru-RU"/>
        </w:rPr>
        <w:t>4. Инструкция по топографической съемке в масштабах 1:5000, 1:2000, 1:1000, 1:500. М.: Недра, 1985. 160 с.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5. 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eastAsia="ru-RU"/>
        </w:rPr>
        <w:t>Неумывакин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eastAsia="ru-RU"/>
        </w:rPr>
        <w:t>Ю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.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eastAsia="ru-RU"/>
        </w:rPr>
        <w:t>К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. Практикум по геодезии: Учеб</w:t>
      </w:r>
      <w:proofErr w:type="gram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.</w:t>
      </w:r>
      <w:proofErr w:type="gram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 </w:t>
      </w:r>
      <w:proofErr w:type="gram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п</w:t>
      </w:r>
      <w:proofErr w:type="gram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особие /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Ю.К.Неумывакин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,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А.С.Смирнов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. М.: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Картгеоцентр-Геодезиздат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, 1995. 315 с.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6. Определение площадей земельных участков /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В.Н.Баландин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,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М.Я.Брынь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,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В.А.Коугия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 xml:space="preserve"> и др. М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.: 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Новости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, 2005. 112 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с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DB204B" w:rsidRPr="00DB204B" w:rsidRDefault="00DB204B" w:rsidP="00DB2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val="en-US" w:eastAsia="ru-RU"/>
        </w:rPr>
      </w:pPr>
      <w:r w:rsidRPr="00DB204B">
        <w:rPr>
          <w:rFonts w:ascii="Times New Roman" w:eastAsia="Times New Roman" w:hAnsi="Times New Roman" w:cs="Times New Roman"/>
          <w:b/>
          <w:caps/>
          <w:sz w:val="18"/>
          <w:szCs w:val="18"/>
          <w:lang w:val="en-US" w:eastAsia="ru-RU"/>
        </w:rPr>
        <w:t xml:space="preserve">References </w:t>
      </w:r>
    </w:p>
    <w:p w:rsidR="00DB204B" w:rsidRPr="00DB204B" w:rsidRDefault="00DB204B" w:rsidP="00DB2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val="en-US" w:eastAsia="ru-RU"/>
        </w:rPr>
      </w:pP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1. 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Maslov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A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V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.,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Gorokhov G.I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.,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Ktitorov E.M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 etc. Geodetic works in land management. </w:t>
      </w:r>
      <w:proofErr w:type="spellStart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>Мoscow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: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Nedra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, 1976. 256 p.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2. 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Neumyvakin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J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K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.,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Halugin E.I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.,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Kuznetsov P.N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 etc. </w:t>
      </w:r>
      <w:proofErr w:type="gramStart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>Geodesy.</w:t>
      </w:r>
      <w:proofErr w:type="gramEnd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 xml:space="preserve"> Topographic surveys: A Reference Guide. </w:t>
      </w:r>
      <w:proofErr w:type="spellStart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>Мoscow</w:t>
      </w:r>
      <w:proofErr w:type="spellEnd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>: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Nedra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, 1991. 317 p.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3. </w:t>
      </w:r>
      <w:proofErr w:type="spellStart"/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Gladkiy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V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I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 Cadastral works in the cities. Novosibirsk: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Nauka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, 1998. 280 p.</w:t>
      </w:r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4. User Survey of the scale of 1:5000, 1:2000, 1:1000, 1:500. </w:t>
      </w:r>
      <w:proofErr w:type="spellStart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>Мoscow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: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Nedra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, 1985. </w:t>
      </w:r>
      <w:proofErr w:type="gram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160 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р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  <w:proofErr w:type="gramEnd"/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</w:pP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5. 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Neumyvakin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J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K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.,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Smirnov A.S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 Workshop on Geodesy: Study guide. </w:t>
      </w:r>
      <w:proofErr w:type="spellStart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>Мoscow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: </w:t>
      </w:r>
      <w:proofErr w:type="spell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Kartgeotsentr-Geodezizdat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, 1995. </w:t>
      </w:r>
      <w:proofErr w:type="gram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315 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р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  <w:proofErr w:type="gramEnd"/>
    </w:p>
    <w:p w:rsidR="00DB204B" w:rsidRPr="00DB204B" w:rsidRDefault="00DB204B" w:rsidP="00DB20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DB204B" w:rsidRPr="00DB204B" w:rsidSect="00FE741D">
          <w:type w:val="continuous"/>
          <w:pgSz w:w="11906" w:h="16838" w:code="9"/>
          <w:pgMar w:top="1701" w:right="1418" w:bottom="1644" w:left="1418" w:header="0" w:footer="1247" w:gutter="0"/>
          <w:cols w:num="2" w:sep="1" w:space="227"/>
        </w:sectPr>
      </w:pP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6. 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Balandin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 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V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.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N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.,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Bryn M.Ya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.,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Kougiya V.A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 </w:t>
      </w:r>
      <w:r w:rsidRPr="00DB204B">
        <w:rPr>
          <w:rFonts w:ascii="Times New Roman" w:eastAsia="Times New Roman" w:hAnsi="Times New Roman" w:cs="Times New Roman"/>
          <w:i/>
          <w:sz w:val="18"/>
          <w:szCs w:val="23"/>
          <w:lang w:val="en-US" w:eastAsia="ru-RU"/>
        </w:rPr>
        <w:t>etc</w:t>
      </w:r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. </w:t>
      </w:r>
      <w:proofErr w:type="gramStart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>Determination of the area of land.</w:t>
      </w:r>
      <w:proofErr w:type="gram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 </w:t>
      </w:r>
      <w:proofErr w:type="spellStart"/>
      <w:r w:rsidRPr="00DB204B">
        <w:rPr>
          <w:rFonts w:ascii="Times New Roman" w:eastAsia="Times New Roman" w:hAnsi="Times New Roman" w:cs="Times New Roman"/>
          <w:spacing w:val="-2"/>
          <w:sz w:val="18"/>
          <w:szCs w:val="23"/>
          <w:lang w:val="en-US" w:eastAsia="ru-RU"/>
        </w:rPr>
        <w:t>Мoscow</w:t>
      </w:r>
      <w:proofErr w:type="spellEnd"/>
      <w:r w:rsidRPr="00DB204B">
        <w:rPr>
          <w:rFonts w:ascii="Times New Roman" w:eastAsia="Times New Roman" w:hAnsi="Times New Roman" w:cs="Times New Roman"/>
          <w:sz w:val="18"/>
          <w:szCs w:val="23"/>
          <w:lang w:val="en-US" w:eastAsia="ru-RU"/>
        </w:rPr>
        <w:t xml:space="preserve">: News, 2005. </w:t>
      </w:r>
      <w:r w:rsidRPr="00DB204B">
        <w:rPr>
          <w:rFonts w:ascii="Times New Roman" w:eastAsia="Times New Roman" w:hAnsi="Times New Roman" w:cs="Times New Roman"/>
          <w:sz w:val="18"/>
          <w:szCs w:val="23"/>
          <w:lang w:eastAsia="ru-RU"/>
        </w:rPr>
        <w:t>112 p.</w:t>
      </w:r>
      <w:bookmarkStart w:id="0" w:name="_GoBack"/>
      <w:bookmarkEnd w:id="0"/>
    </w:p>
    <w:p w:rsidR="00FF279A" w:rsidRDefault="00FF279A" w:rsidP="007E41E7"/>
    <w:sectPr w:rsidR="00FF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yslCTT">
    <w:charset w:val="00"/>
    <w:family w:val="auto"/>
    <w:pitch w:val="variable"/>
    <w:sig w:usb0="00000203" w:usb1="00000000" w:usb2="00000000" w:usb3="00000000" w:csb0="00000005" w:csb1="00000000"/>
  </w:font>
  <w:font w:name="Bodoni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8B"/>
    <w:multiLevelType w:val="hybridMultilevel"/>
    <w:tmpl w:val="297860FA"/>
    <w:lvl w:ilvl="0" w:tplc="50566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7D86"/>
    <w:multiLevelType w:val="hybridMultilevel"/>
    <w:tmpl w:val="47CA67B4"/>
    <w:lvl w:ilvl="0" w:tplc="FCFAA9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03E11"/>
    <w:multiLevelType w:val="hybridMultilevel"/>
    <w:tmpl w:val="A828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05750F"/>
    <w:multiLevelType w:val="hybridMultilevel"/>
    <w:tmpl w:val="37E0D5EC"/>
    <w:lvl w:ilvl="0" w:tplc="50566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6E69"/>
    <w:multiLevelType w:val="hybridMultilevel"/>
    <w:tmpl w:val="12780344"/>
    <w:lvl w:ilvl="0" w:tplc="50566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A5D3F"/>
    <w:multiLevelType w:val="hybridMultilevel"/>
    <w:tmpl w:val="206C11A4"/>
    <w:lvl w:ilvl="0" w:tplc="50566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30A5D"/>
    <w:multiLevelType w:val="hybridMultilevel"/>
    <w:tmpl w:val="898EB268"/>
    <w:lvl w:ilvl="0" w:tplc="50566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C644F"/>
    <w:multiLevelType w:val="hybridMultilevel"/>
    <w:tmpl w:val="085E68F6"/>
    <w:lvl w:ilvl="0" w:tplc="6E7AD794">
      <w:start w:val="1"/>
      <w:numFmt w:val="bullet"/>
      <w:lvlText w:val=""/>
      <w:lvlJc w:val="left"/>
      <w:pPr>
        <w:tabs>
          <w:tab w:val="num" w:pos="425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">
    <w:nsid w:val="58C675C4"/>
    <w:multiLevelType w:val="hybridMultilevel"/>
    <w:tmpl w:val="DC38E7A8"/>
    <w:lvl w:ilvl="0" w:tplc="B240C7FE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0502AE0"/>
    <w:multiLevelType w:val="hybridMultilevel"/>
    <w:tmpl w:val="282C7B3C"/>
    <w:lvl w:ilvl="0" w:tplc="50566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944D7"/>
    <w:multiLevelType w:val="hybridMultilevel"/>
    <w:tmpl w:val="54C2EE0E"/>
    <w:lvl w:ilvl="0" w:tplc="50566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4B"/>
    <w:rsid w:val="007E41E7"/>
    <w:rsid w:val="00DB204B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04B"/>
    <w:pPr>
      <w:keepNext/>
      <w:suppressAutoHyphens/>
      <w:spacing w:after="0" w:line="240" w:lineRule="auto"/>
      <w:jc w:val="center"/>
      <w:outlineLvl w:val="0"/>
    </w:pPr>
    <w:rPr>
      <w:rFonts w:ascii="SchoolBook" w:eastAsia="MyslCTT" w:hAnsi="SchoolBook" w:cs="Times New Roman"/>
      <w:b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204B"/>
    <w:pPr>
      <w:keepNext/>
      <w:suppressAutoHyphens/>
      <w:spacing w:after="0" w:line="240" w:lineRule="auto"/>
      <w:jc w:val="center"/>
      <w:outlineLvl w:val="1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204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B204B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B204B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color w:val="FF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B204B"/>
    <w:pPr>
      <w:keepNext/>
      <w:spacing w:after="0" w:line="240" w:lineRule="auto"/>
      <w:ind w:left="567" w:right="567" w:firstLine="454"/>
      <w:jc w:val="both"/>
      <w:outlineLvl w:val="5"/>
    </w:pPr>
    <w:rPr>
      <w:rFonts w:ascii="Times New Roman" w:eastAsia="Times New Roman" w:hAnsi="Times New Roman" w:cs="Times New Roman"/>
      <w:color w:val="0000FF"/>
      <w:spacing w:val="2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B204B"/>
    <w:pPr>
      <w:keepNext/>
      <w:suppressLineNumbers/>
      <w:suppressAutoHyphens/>
      <w:spacing w:after="0" w:line="240" w:lineRule="auto"/>
      <w:jc w:val="center"/>
      <w:outlineLvl w:val="6"/>
    </w:pPr>
    <w:rPr>
      <w:rFonts w:ascii="Bodoni" w:eastAsia="Times New Roman" w:hAnsi="Bodoni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B204B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sz w:val="21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DB204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4B"/>
    <w:rPr>
      <w:rFonts w:ascii="SchoolBook" w:eastAsia="MyslCTT" w:hAnsi="SchoolBook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204B"/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04B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04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04B"/>
    <w:rPr>
      <w:rFonts w:ascii="Times New Roman" w:eastAsia="Times New Roman" w:hAnsi="Times New Roman" w:cs="Times New Roman"/>
      <w:b/>
      <w:caps/>
      <w:color w:val="FF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04B"/>
    <w:rPr>
      <w:rFonts w:ascii="Times New Roman" w:eastAsia="Times New Roman" w:hAnsi="Times New Roman" w:cs="Times New Roman"/>
      <w:color w:val="0000FF"/>
      <w:spacing w:val="2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04B"/>
    <w:rPr>
      <w:rFonts w:ascii="Bodoni" w:eastAsia="Times New Roman" w:hAnsi="Bodoni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04B"/>
    <w:rPr>
      <w:rFonts w:ascii="Times New Roman" w:eastAsia="Times New Roman" w:hAnsi="Times New Roman" w:cs="Times New Roman"/>
      <w:i/>
      <w:sz w:val="21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DB204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B204B"/>
  </w:style>
  <w:style w:type="paragraph" w:styleId="a3">
    <w:name w:val="footer"/>
    <w:basedOn w:val="a"/>
    <w:link w:val="a4"/>
    <w:rsid w:val="00DB204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B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04B"/>
  </w:style>
  <w:style w:type="paragraph" w:customStyle="1" w:styleId="12">
    <w:name w:val="НорЗаг1"/>
    <w:basedOn w:val="a"/>
    <w:rsid w:val="00DB20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21">
    <w:name w:val="НорЗаг2"/>
    <w:basedOn w:val="a"/>
    <w:rsid w:val="00DB20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НорЗаг3"/>
    <w:basedOn w:val="21"/>
    <w:rsid w:val="00DB204B"/>
    <w:rPr>
      <w:rFonts w:ascii="SchoolBook" w:hAnsi="SchoolBook"/>
      <w:spacing w:val="100"/>
      <w:sz w:val="24"/>
    </w:rPr>
  </w:style>
  <w:style w:type="paragraph" w:customStyle="1" w:styleId="a6">
    <w:name w:val="НорТабл"/>
    <w:basedOn w:val="a"/>
    <w:link w:val="a7"/>
    <w:rsid w:val="00DB204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НорФор1"/>
    <w:basedOn w:val="a"/>
    <w:rsid w:val="00DB204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НорФор2"/>
    <w:basedOn w:val="a"/>
    <w:rsid w:val="00DB204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2">
    <w:name w:val="НорФор3"/>
    <w:basedOn w:val="a"/>
    <w:rsid w:val="00DB204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footnote text"/>
    <w:basedOn w:val="a"/>
    <w:link w:val="a9"/>
    <w:semiHidden/>
    <w:rsid w:val="00DB20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B204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-">
    <w:name w:val="Лит-ра сб."/>
    <w:basedOn w:val="a"/>
    <w:rsid w:val="00DB204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3"/>
      <w:lang w:eastAsia="ru-RU"/>
    </w:rPr>
  </w:style>
  <w:style w:type="character" w:customStyle="1" w:styleId="a7">
    <w:name w:val="НорТабл Знак"/>
    <w:basedOn w:val="a0"/>
    <w:link w:val="a6"/>
    <w:locked/>
    <w:rsid w:val="00DB204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1">
    <w:name w:val="з.6"/>
    <w:basedOn w:val="a"/>
    <w:rsid w:val="00DB20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aps/>
      <w:color w:val="0000FF"/>
      <w:sz w:val="32"/>
      <w:szCs w:val="20"/>
      <w:lang w:eastAsia="ru-RU"/>
    </w:rPr>
  </w:style>
  <w:style w:type="character" w:styleId="aa">
    <w:name w:val="Hyperlink"/>
    <w:basedOn w:val="a0"/>
    <w:rsid w:val="00DB204B"/>
    <w:rPr>
      <w:color w:val="0000FF"/>
      <w:u w:val="single"/>
    </w:rPr>
  </w:style>
  <w:style w:type="paragraph" w:styleId="ab">
    <w:name w:val="header"/>
    <w:basedOn w:val="a"/>
    <w:link w:val="ac"/>
    <w:rsid w:val="00DB204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DB204B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footnote reference"/>
    <w:basedOn w:val="a0"/>
    <w:semiHidden/>
    <w:rsid w:val="00DB204B"/>
    <w:rPr>
      <w:vertAlign w:val="superscript"/>
    </w:rPr>
  </w:style>
  <w:style w:type="table" w:styleId="ae">
    <w:name w:val="Table Grid"/>
    <w:basedOn w:val="a1"/>
    <w:rsid w:val="00DB20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04B"/>
    <w:pPr>
      <w:keepNext/>
      <w:suppressAutoHyphens/>
      <w:spacing w:after="0" w:line="240" w:lineRule="auto"/>
      <w:jc w:val="center"/>
      <w:outlineLvl w:val="0"/>
    </w:pPr>
    <w:rPr>
      <w:rFonts w:ascii="SchoolBook" w:eastAsia="MyslCTT" w:hAnsi="SchoolBook" w:cs="Times New Roman"/>
      <w:b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204B"/>
    <w:pPr>
      <w:keepNext/>
      <w:suppressAutoHyphens/>
      <w:spacing w:after="0" w:line="240" w:lineRule="auto"/>
      <w:jc w:val="center"/>
      <w:outlineLvl w:val="1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204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B204B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B204B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color w:val="FF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B204B"/>
    <w:pPr>
      <w:keepNext/>
      <w:spacing w:after="0" w:line="240" w:lineRule="auto"/>
      <w:ind w:left="567" w:right="567" w:firstLine="454"/>
      <w:jc w:val="both"/>
      <w:outlineLvl w:val="5"/>
    </w:pPr>
    <w:rPr>
      <w:rFonts w:ascii="Times New Roman" w:eastAsia="Times New Roman" w:hAnsi="Times New Roman" w:cs="Times New Roman"/>
      <w:color w:val="0000FF"/>
      <w:spacing w:val="2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B204B"/>
    <w:pPr>
      <w:keepNext/>
      <w:suppressLineNumbers/>
      <w:suppressAutoHyphens/>
      <w:spacing w:after="0" w:line="240" w:lineRule="auto"/>
      <w:jc w:val="center"/>
      <w:outlineLvl w:val="6"/>
    </w:pPr>
    <w:rPr>
      <w:rFonts w:ascii="Bodoni" w:eastAsia="Times New Roman" w:hAnsi="Bodoni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B204B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sz w:val="21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DB204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4B"/>
    <w:rPr>
      <w:rFonts w:ascii="SchoolBook" w:eastAsia="MyslCTT" w:hAnsi="SchoolBook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204B"/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04B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04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04B"/>
    <w:rPr>
      <w:rFonts w:ascii="Times New Roman" w:eastAsia="Times New Roman" w:hAnsi="Times New Roman" w:cs="Times New Roman"/>
      <w:b/>
      <w:caps/>
      <w:color w:val="FF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04B"/>
    <w:rPr>
      <w:rFonts w:ascii="Times New Roman" w:eastAsia="Times New Roman" w:hAnsi="Times New Roman" w:cs="Times New Roman"/>
      <w:color w:val="0000FF"/>
      <w:spacing w:val="2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04B"/>
    <w:rPr>
      <w:rFonts w:ascii="Bodoni" w:eastAsia="Times New Roman" w:hAnsi="Bodoni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04B"/>
    <w:rPr>
      <w:rFonts w:ascii="Times New Roman" w:eastAsia="Times New Roman" w:hAnsi="Times New Roman" w:cs="Times New Roman"/>
      <w:i/>
      <w:sz w:val="21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DB204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B204B"/>
  </w:style>
  <w:style w:type="paragraph" w:styleId="a3">
    <w:name w:val="footer"/>
    <w:basedOn w:val="a"/>
    <w:link w:val="a4"/>
    <w:rsid w:val="00DB204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B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04B"/>
  </w:style>
  <w:style w:type="paragraph" w:customStyle="1" w:styleId="12">
    <w:name w:val="НорЗаг1"/>
    <w:basedOn w:val="a"/>
    <w:rsid w:val="00DB20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21">
    <w:name w:val="НорЗаг2"/>
    <w:basedOn w:val="a"/>
    <w:rsid w:val="00DB20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НорЗаг3"/>
    <w:basedOn w:val="21"/>
    <w:rsid w:val="00DB204B"/>
    <w:rPr>
      <w:rFonts w:ascii="SchoolBook" w:hAnsi="SchoolBook"/>
      <w:spacing w:val="100"/>
      <w:sz w:val="24"/>
    </w:rPr>
  </w:style>
  <w:style w:type="paragraph" w:customStyle="1" w:styleId="a6">
    <w:name w:val="НорТабл"/>
    <w:basedOn w:val="a"/>
    <w:link w:val="a7"/>
    <w:rsid w:val="00DB204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НорФор1"/>
    <w:basedOn w:val="a"/>
    <w:rsid w:val="00DB204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НорФор2"/>
    <w:basedOn w:val="a"/>
    <w:rsid w:val="00DB204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2">
    <w:name w:val="НорФор3"/>
    <w:basedOn w:val="a"/>
    <w:rsid w:val="00DB204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footnote text"/>
    <w:basedOn w:val="a"/>
    <w:link w:val="a9"/>
    <w:semiHidden/>
    <w:rsid w:val="00DB20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B204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-">
    <w:name w:val="Лит-ра сб."/>
    <w:basedOn w:val="a"/>
    <w:rsid w:val="00DB204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3"/>
      <w:lang w:eastAsia="ru-RU"/>
    </w:rPr>
  </w:style>
  <w:style w:type="character" w:customStyle="1" w:styleId="a7">
    <w:name w:val="НорТабл Знак"/>
    <w:basedOn w:val="a0"/>
    <w:link w:val="a6"/>
    <w:locked/>
    <w:rsid w:val="00DB204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1">
    <w:name w:val="з.6"/>
    <w:basedOn w:val="a"/>
    <w:rsid w:val="00DB20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aps/>
      <w:color w:val="0000FF"/>
      <w:sz w:val="32"/>
      <w:szCs w:val="20"/>
      <w:lang w:eastAsia="ru-RU"/>
    </w:rPr>
  </w:style>
  <w:style w:type="character" w:styleId="aa">
    <w:name w:val="Hyperlink"/>
    <w:basedOn w:val="a0"/>
    <w:rsid w:val="00DB204B"/>
    <w:rPr>
      <w:color w:val="0000FF"/>
      <w:u w:val="single"/>
    </w:rPr>
  </w:style>
  <w:style w:type="paragraph" w:styleId="ab">
    <w:name w:val="header"/>
    <w:basedOn w:val="a"/>
    <w:link w:val="ac"/>
    <w:rsid w:val="00DB204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DB204B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footnote reference"/>
    <w:basedOn w:val="a0"/>
    <w:semiHidden/>
    <w:rsid w:val="00DB204B"/>
    <w:rPr>
      <w:vertAlign w:val="superscript"/>
    </w:rPr>
  </w:style>
  <w:style w:type="table" w:styleId="ae">
    <w:name w:val="Table Grid"/>
    <w:basedOn w:val="a1"/>
    <w:rsid w:val="00DB20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2245</Words>
  <Characters>12799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Юля</dc:creator>
  <cp:lastModifiedBy>Admin</cp:lastModifiedBy>
  <cp:revision>2</cp:revision>
  <dcterms:created xsi:type="dcterms:W3CDTF">2016-09-14T06:57:00Z</dcterms:created>
  <dcterms:modified xsi:type="dcterms:W3CDTF">2016-09-16T07:48:00Z</dcterms:modified>
</cp:coreProperties>
</file>