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D1" w:rsidRPr="00F86652" w:rsidRDefault="008318D1" w:rsidP="008318D1">
      <w:pPr>
        <w:spacing w:after="0"/>
        <w:ind w:firstLine="709"/>
        <w:jc w:val="right"/>
        <w:rPr>
          <w:rFonts w:ascii="Times New Roman" w:hAnsi="Times New Roman"/>
          <w:b/>
          <w:i/>
          <w:sz w:val="28"/>
          <w:szCs w:val="28"/>
        </w:rPr>
      </w:pPr>
      <w:r w:rsidRPr="00F86652">
        <w:rPr>
          <w:rFonts w:ascii="Times New Roman" w:hAnsi="Times New Roman"/>
          <w:b/>
          <w:i/>
          <w:sz w:val="28"/>
          <w:szCs w:val="28"/>
        </w:rPr>
        <w:t>Савченко В.</w:t>
      </w:r>
      <w:r>
        <w:rPr>
          <w:rFonts w:ascii="Times New Roman" w:hAnsi="Times New Roman"/>
          <w:b/>
          <w:i/>
          <w:sz w:val="28"/>
          <w:szCs w:val="28"/>
        </w:rPr>
        <w:t xml:space="preserve"> </w:t>
      </w:r>
      <w:r w:rsidRPr="00F86652">
        <w:rPr>
          <w:rFonts w:ascii="Times New Roman" w:hAnsi="Times New Roman"/>
          <w:b/>
          <w:i/>
          <w:sz w:val="28"/>
          <w:szCs w:val="28"/>
        </w:rPr>
        <w:t>Ф, д.е.н., професор,</w:t>
      </w:r>
    </w:p>
    <w:p w:rsidR="008318D1" w:rsidRPr="00F86652" w:rsidRDefault="008318D1" w:rsidP="008318D1">
      <w:pPr>
        <w:spacing w:after="0"/>
        <w:ind w:firstLine="709"/>
        <w:jc w:val="right"/>
        <w:rPr>
          <w:rFonts w:ascii="Times New Roman" w:hAnsi="Times New Roman"/>
          <w:b/>
          <w:i/>
          <w:sz w:val="28"/>
          <w:szCs w:val="28"/>
        </w:rPr>
      </w:pPr>
      <w:r w:rsidRPr="00F86652">
        <w:rPr>
          <w:rFonts w:ascii="Times New Roman" w:hAnsi="Times New Roman"/>
          <w:b/>
          <w:i/>
          <w:sz w:val="28"/>
          <w:szCs w:val="28"/>
        </w:rPr>
        <w:t>заслужений економіст України</w:t>
      </w:r>
    </w:p>
    <w:p w:rsidR="008318D1" w:rsidRPr="00F86652" w:rsidRDefault="008318D1" w:rsidP="008318D1">
      <w:pPr>
        <w:spacing w:after="0"/>
        <w:ind w:firstLine="709"/>
        <w:jc w:val="right"/>
        <w:rPr>
          <w:rFonts w:ascii="Times New Roman" w:hAnsi="Times New Roman"/>
          <w:b/>
          <w:i/>
          <w:sz w:val="28"/>
          <w:szCs w:val="28"/>
        </w:rPr>
      </w:pPr>
      <w:r w:rsidRPr="00F86652">
        <w:rPr>
          <w:rFonts w:ascii="Times New Roman" w:hAnsi="Times New Roman"/>
          <w:b/>
          <w:i/>
          <w:sz w:val="28"/>
          <w:szCs w:val="28"/>
        </w:rPr>
        <w:t>Гривко С.</w:t>
      </w:r>
      <w:r>
        <w:rPr>
          <w:rFonts w:ascii="Times New Roman" w:hAnsi="Times New Roman"/>
          <w:b/>
          <w:i/>
          <w:sz w:val="28"/>
          <w:szCs w:val="28"/>
        </w:rPr>
        <w:t xml:space="preserve"> </w:t>
      </w:r>
      <w:r w:rsidRPr="00F86652">
        <w:rPr>
          <w:rFonts w:ascii="Times New Roman" w:hAnsi="Times New Roman"/>
          <w:b/>
          <w:i/>
          <w:sz w:val="28"/>
          <w:szCs w:val="28"/>
        </w:rPr>
        <w:t xml:space="preserve">Д., </w:t>
      </w:r>
      <w:r>
        <w:rPr>
          <w:rFonts w:ascii="Times New Roman" w:hAnsi="Times New Roman"/>
          <w:b/>
          <w:i/>
          <w:sz w:val="28"/>
          <w:szCs w:val="28"/>
        </w:rPr>
        <w:t>здобувач</w:t>
      </w:r>
    </w:p>
    <w:p w:rsidR="008318D1" w:rsidRPr="00F86652" w:rsidRDefault="008318D1" w:rsidP="008318D1">
      <w:pPr>
        <w:spacing w:after="0"/>
        <w:ind w:firstLine="709"/>
        <w:rPr>
          <w:rFonts w:ascii="Times New Roman" w:hAnsi="Times New Roman"/>
          <w:sz w:val="28"/>
          <w:szCs w:val="28"/>
        </w:rPr>
      </w:pPr>
    </w:p>
    <w:p w:rsidR="008318D1" w:rsidRPr="00F86652" w:rsidRDefault="008318D1" w:rsidP="008318D1">
      <w:pPr>
        <w:spacing w:after="0"/>
        <w:jc w:val="center"/>
        <w:rPr>
          <w:rFonts w:ascii="Times New Roman" w:hAnsi="Times New Roman"/>
          <w:b/>
          <w:sz w:val="28"/>
          <w:szCs w:val="28"/>
        </w:rPr>
      </w:pPr>
      <w:r w:rsidRPr="00F86652">
        <w:rPr>
          <w:rFonts w:ascii="Times New Roman" w:hAnsi="Times New Roman"/>
          <w:b/>
          <w:sz w:val="28"/>
          <w:szCs w:val="28"/>
        </w:rPr>
        <w:t>3.1. ПЕРСПЕКТИВИ РОЗВИТКУ МЕРЕЖЕВИХ СТРУКТУР УКРАЇНИ</w:t>
      </w:r>
    </w:p>
    <w:p w:rsidR="008318D1" w:rsidRPr="00F86652" w:rsidRDefault="008318D1" w:rsidP="008318D1">
      <w:pPr>
        <w:spacing w:after="0"/>
        <w:ind w:firstLine="709"/>
        <w:jc w:val="both"/>
        <w:rPr>
          <w:rFonts w:ascii="Times New Roman" w:hAnsi="Times New Roman"/>
          <w:sz w:val="28"/>
          <w:szCs w:val="28"/>
        </w:rPr>
      </w:pP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xml:space="preserve">Виникнення, розвиток та проблеми функціонування мережевих структур на національному і міжнародному рівнях є одним з важливих питань сучасної наукової думки. Особливо це стосується такого аспекту державного управління як управління інноваційним розвитком. Оскільки питання кластеру є організаційно-економічним явищем, його функціонування та розвиток безпосередньо стосуються завдань, на вирішення яких спрямована дія відповідних механізмів державного управління. </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xml:space="preserve">Поява кластерів як засобу пом’якшення проблематики державного управління в Україні, на відміну від країн з тривалими традиціями ринкової економіки, зумовлена галузевим розподілом згідно планової економіки колишнього СРСР. Таким чином природа виникнення кластерів в Україні й більшості інших країн світу різна. </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xml:space="preserve">Проте в умовах глобалізації світових ринків українська економіка має відповідати всім сучасним критеріям конкурентоспроможності, забезпечити яку, у тому числі, й покликані національні та міжнародні кластери. Сучасний глобальний економічний простір побудовано на інтегрованих транскордонних інфраструктурах, координацію яких покладено на плечі органів державної влади. Оскільки кластер (локальна концентрація підприємств однієї галузі, наукових інституцій та компаній, що їх обслуговують) носить, зазвичай, міжнародний, національний або регіональний характер, функціонування та розвиток цих підприємств є завданням державної політики [1]. </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xml:space="preserve">Слід виділити основних суб’єктів інноваційного кластеру на національному та міжнародному рівнях: </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xml:space="preserve">1. Зацікавлені сторони (інвестори), що готові інвестувати в розвиток галузі, зокрема у основні фонди та інші активи підприємств. Зацікавлені сторони мають відповідні інтереси і, як наслідок, безпосередньо визначають напрями державної політики щодо розвитку конкретної території. </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xml:space="preserve">2. Держава, що інвестує бюджетні кошти у розвиток інфраструктури, а також шляхом регуляторної політики формує умови доступу національного та світового капіталу до користування даними інфраструктурами (транспортні комунікації, енергопостачання, інформаційні мережі, фондові ринки, фінансові (клірингові) системи, дослідницькі мережі та ін.). </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lastRenderedPageBreak/>
        <w:t xml:space="preserve">3. Професійне середовище, що визначає капіталізацію людського потенціалу та знань на даній території. </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4. Обслуговуючі підприємства – середній і малий бізнес, які надають послуги галузевим компаніям.</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Переваги від існування кластеру очевидні, але можливі лише в умовах дотримання прозорих правил ринкової економіки: внутрішня конкуренція серед підприємств кластеру призводить до визначення лідера галузі, що, у свою чергу, стимулює подальший приток інвестицій і професійне зростання менеджменту та фахівців. Продуктом і основною метою існування кластеру є вихід підприємств у глобальне конкурентне середовище та на світові ринки. Це має й позитивні соціальні наслідки, що полягають у збіль</w:t>
      </w:r>
      <w:r>
        <w:rPr>
          <w:rFonts w:ascii="Times New Roman" w:hAnsi="Times New Roman"/>
          <w:sz w:val="28"/>
          <w:szCs w:val="28"/>
        </w:rPr>
        <w:t>шенні добробуту населення</w:t>
      </w:r>
      <w:r w:rsidRPr="00F86652">
        <w:rPr>
          <w:rFonts w:ascii="Times New Roman" w:hAnsi="Times New Roman"/>
          <w:sz w:val="28"/>
          <w:szCs w:val="28"/>
        </w:rPr>
        <w:t xml:space="preserve">, виникненні невиробничих активів, підвищенні якості соціальних послуг. </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Проте науковці попереджають й про ризики, що супроводжують кластери. Рецесія галузей, ринкові кризи можуть спричинити стагнацію економіки, оскільки диверсифікація напрямків кластеру – складне й довготривале завдання для держави [2].</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Структура кластерів в Україні залишається остаточно невизначеною. Цьому існує кілька причин. По-перше, зазначене пов‘язано зі складнощами трансформації планової економіки у ринкову, внаслідок чого втрачено інноваційну складову українських підприємств. Припинили існування науково-дослідні установи, що виявились неспроможними до діяльності у глобальному економічному просторі. Це, у свою чергу, визначило пріоритети інвесторів та перелаштувало їх увагу з високотехнологічної та наукомісткої промисловості на видобувну і переробну [3].</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По-друге, спроби застосувати державну регуляторну політику щодо формування інфраструктур на законодавчому рівні (створення технопарків, вільних економічних зон та ін.) мали короткотривалий ефект й не призвели до системних зрушень. Можна констатувати відсутність аналізу потенціалу та визначення пріоритетних територій, де доцільне створення кластеру.</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Кластер не може бути реалізований на будь-якій території. Хоча більшість регіонів України не мають галузевої специфіки щоб вести мову про підстави щодо його виникнення та функціонування, але при значних зусиллях можливо творити умови для залучення інвесторів для створення міжнародних мережевих структур. Так само, всупереч поширеної думки, кластер не може бути реалізований у містах-мегаполісах (Київ та Харків), оскільки ці міста характеризуються високим рівнем диверсифікації підприємств й відіграють іншу роль у економіці.</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lastRenderedPageBreak/>
        <w:t>Кластери відрізняються від подібних типів об'єднань тим, що мають більш широкі членство і цілі. Структура об’єднує всі компоненти процесу від постачальників сировини до споживачів кінцевого продукту та інфраструктури. Однією з головних умов створення машинобудівних кластерів повинен бути випуск продукції високої якості.</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При формуванні машинобудівних кластерів на національному та міжнародному рівнях з'являються переваги наступного характеру:</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1. Розширюються можливості залучення фінансових ресурсів у різні сфери шляхом об'єднання фінансових можливостей всіх учасників кластеру, залучення вкладень зі сторони, спільної участі в конкурсах проектів [4; 5].</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2. Учасники кластеру можуть ефективно відстоювати свої права на рівнях органів влади муніципалітетів,</w:t>
      </w:r>
      <w:r>
        <w:rPr>
          <w:rFonts w:ascii="Times New Roman" w:hAnsi="Times New Roman"/>
          <w:sz w:val="28"/>
          <w:szCs w:val="28"/>
        </w:rPr>
        <w:t xml:space="preserve"> </w:t>
      </w:r>
      <w:r w:rsidRPr="00F86652">
        <w:rPr>
          <w:rFonts w:ascii="Times New Roman" w:hAnsi="Times New Roman"/>
          <w:sz w:val="28"/>
          <w:szCs w:val="28"/>
        </w:rPr>
        <w:t>регіону та держави.</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3. Забезпечується постійна завантаженість організацій індустрії з виробництва продукції та суміжних виробництв, створення нових робочих місць, відродження промисловості в окремих галузях і районах [6].</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Економічний ефект від створення кластерів обумовлений:</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виробничою кооперацією, що дозволяє ефективно використовувати сукупний потенціал мережевих партнерів;</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зниженням витрат на модернізацію продукції, що виробляється, шляхом передачі частини робіт партнерам, які спеціалізуються в конкретних видах діяльності;</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посиленням ефективності процесу забезпечення виробництва сировиною, матеріалами, деталями, конструкціями на основі встановлення довготривалих партнерських зв'язків;</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зростанням результативності виконання окремих управлінських функцій за рахунок поділу праці, спеціалізації, залучення спеціалізованих організацій будівельного профілю;</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наростанням ефективності робіт в області збуту і сервісного обслуговування, придбання необхідних ресурсів;</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забезпеченням надійності мережевих партнерів у інвестиційно-фінансовій кооперації.</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Кластер носить синергетичний характер, тобто з існуючого хаосу супутніх виробництв вибудовується чіткий технологічний та партнерський ланцюжок.</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В даний час на території України та країн-сусідів є всі підстави для формування кластерів. Це обумовлено:</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наявністю виробничої бази підприємств на територіях;</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зростанням тенденцій збільшення виробництва продукції, робіт та послуг.</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lastRenderedPageBreak/>
        <w:t>- відсутністю ринків збуту для повної реалізації виробленої продукції на території</w:t>
      </w:r>
      <w:r>
        <w:rPr>
          <w:rFonts w:ascii="Times New Roman" w:hAnsi="Times New Roman"/>
          <w:sz w:val="28"/>
          <w:szCs w:val="28"/>
        </w:rPr>
        <w:t xml:space="preserve"> </w:t>
      </w:r>
      <w:r w:rsidRPr="00F86652">
        <w:rPr>
          <w:rFonts w:ascii="Times New Roman" w:hAnsi="Times New Roman"/>
          <w:sz w:val="28"/>
          <w:szCs w:val="28"/>
        </w:rPr>
        <w:t>України;</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наявністю наукових інституцій, які можливо використовувати в розробках для інноваційного прогресу в країнах;</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потребою в сировині та продукції для оптимізації процесів та отримання найбільш вигідного продукту.</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На думку ряду вчених, кластери є перспективною формою організації і, отже, формування кластерів має стати визначальним у промисловій політиці [4; 5].</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xml:space="preserve">Підприємства в кластері працюють ефективніше якщо вони найбільш близькі один до одного. </w:t>
      </w:r>
    </w:p>
    <w:p w:rsidR="008318D1" w:rsidRPr="00F86652" w:rsidRDefault="008318D1" w:rsidP="008318D1">
      <w:pPr>
        <w:pStyle w:val="a4"/>
        <w:tabs>
          <w:tab w:val="left" w:pos="598"/>
        </w:tabs>
        <w:spacing w:after="0"/>
        <w:ind w:firstLine="709"/>
        <w:jc w:val="both"/>
        <w:rPr>
          <w:rFonts w:ascii="Times New Roman" w:hAnsi="Times New Roman"/>
          <w:sz w:val="28"/>
          <w:lang w:val="uk-UA"/>
        </w:rPr>
      </w:pPr>
      <w:r w:rsidRPr="00F86652">
        <w:rPr>
          <w:rFonts w:ascii="Times New Roman" w:hAnsi="Times New Roman"/>
          <w:sz w:val="28"/>
          <w:lang w:val="uk-UA"/>
        </w:rPr>
        <w:t>Виходячи</w:t>
      </w:r>
      <w:r>
        <w:rPr>
          <w:rFonts w:ascii="Times New Roman" w:hAnsi="Times New Roman"/>
          <w:sz w:val="28"/>
          <w:lang w:val="uk-UA"/>
        </w:rPr>
        <w:t xml:space="preserve"> </w:t>
      </w:r>
      <w:r w:rsidRPr="00F86652">
        <w:rPr>
          <w:rFonts w:ascii="Times New Roman" w:hAnsi="Times New Roman"/>
          <w:sz w:val="28"/>
          <w:lang w:val="uk-UA"/>
        </w:rPr>
        <w:t>з наданої вище інформації, можна констатувати, що Україна</w:t>
      </w:r>
      <w:r>
        <w:rPr>
          <w:rFonts w:ascii="Times New Roman" w:hAnsi="Times New Roman"/>
          <w:sz w:val="28"/>
          <w:lang w:val="uk-UA"/>
        </w:rPr>
        <w:t xml:space="preserve"> </w:t>
      </w:r>
      <w:r w:rsidRPr="00F86652">
        <w:rPr>
          <w:rFonts w:ascii="Times New Roman" w:hAnsi="Times New Roman"/>
          <w:sz w:val="28"/>
          <w:lang w:val="uk-UA"/>
        </w:rPr>
        <w:t xml:space="preserve">має потенціал для створення кластерів міжнародного і національного рівнів. </w:t>
      </w:r>
    </w:p>
    <w:p w:rsidR="008318D1" w:rsidRPr="00F86652" w:rsidRDefault="008318D1" w:rsidP="008318D1">
      <w:pPr>
        <w:pStyle w:val="a4"/>
        <w:tabs>
          <w:tab w:val="left" w:pos="598"/>
        </w:tabs>
        <w:spacing w:after="0"/>
        <w:ind w:firstLine="709"/>
        <w:jc w:val="both"/>
        <w:rPr>
          <w:rFonts w:ascii="Times New Roman" w:hAnsi="Times New Roman"/>
          <w:sz w:val="28"/>
          <w:lang w:val="uk-UA"/>
        </w:rPr>
      </w:pPr>
      <w:r w:rsidRPr="00F86652">
        <w:rPr>
          <w:rFonts w:ascii="Times New Roman" w:hAnsi="Times New Roman"/>
          <w:sz w:val="28"/>
          <w:lang w:val="uk-UA"/>
        </w:rPr>
        <w:t>Для більш ефективної діяльності в мережевих структурах необхідно акцентувати увагу на залученні партнерів міжнародного рівня, які територіально наближені до України. Це Білорусь, Угорщина,</w:t>
      </w:r>
      <w:r>
        <w:rPr>
          <w:rFonts w:ascii="Times New Roman" w:hAnsi="Times New Roman"/>
          <w:sz w:val="28"/>
          <w:lang w:val="uk-UA"/>
        </w:rPr>
        <w:t xml:space="preserve"> </w:t>
      </w:r>
      <w:r w:rsidRPr="00F86652">
        <w:rPr>
          <w:rFonts w:ascii="Times New Roman" w:hAnsi="Times New Roman"/>
          <w:sz w:val="28"/>
          <w:lang w:val="uk-UA"/>
        </w:rPr>
        <w:t>Молдова, Польща,</w:t>
      </w:r>
      <w:r>
        <w:rPr>
          <w:rFonts w:ascii="Times New Roman" w:hAnsi="Times New Roman"/>
          <w:sz w:val="28"/>
          <w:lang w:val="uk-UA"/>
        </w:rPr>
        <w:t xml:space="preserve"> </w:t>
      </w:r>
      <w:r w:rsidRPr="00F86652">
        <w:rPr>
          <w:rFonts w:ascii="Times New Roman" w:hAnsi="Times New Roman"/>
          <w:sz w:val="28"/>
          <w:lang w:val="uk-UA"/>
        </w:rPr>
        <w:t>Румунія та Словаччина. Хоча такі структури стрімко розвиваються в Росії, але на даний час ми знаходимося в режимі збройного конфлікту з нею через її агресію.</w:t>
      </w:r>
    </w:p>
    <w:p w:rsidR="008318D1" w:rsidRPr="00F86652" w:rsidRDefault="008318D1" w:rsidP="008318D1">
      <w:pPr>
        <w:pStyle w:val="a4"/>
        <w:tabs>
          <w:tab w:val="left" w:pos="598"/>
        </w:tabs>
        <w:spacing w:after="0"/>
        <w:ind w:firstLine="709"/>
        <w:jc w:val="both"/>
        <w:rPr>
          <w:rFonts w:ascii="Times New Roman" w:hAnsi="Times New Roman"/>
          <w:sz w:val="28"/>
          <w:lang w:val="uk-UA"/>
        </w:rPr>
      </w:pPr>
      <w:r w:rsidRPr="00F86652">
        <w:rPr>
          <w:rFonts w:ascii="Times New Roman" w:hAnsi="Times New Roman"/>
          <w:sz w:val="28"/>
          <w:lang w:val="uk-UA"/>
        </w:rPr>
        <w:t xml:space="preserve">Ключовим елементом в розвитку мережевих структур міжнародного та національного характеру є кластерна політка, яка надає фундамент для реалізації проектів. </w:t>
      </w:r>
    </w:p>
    <w:p w:rsidR="008318D1" w:rsidRPr="00F86652" w:rsidRDefault="008318D1" w:rsidP="008318D1">
      <w:pPr>
        <w:pStyle w:val="a4"/>
        <w:tabs>
          <w:tab w:val="left" w:pos="598"/>
        </w:tabs>
        <w:spacing w:after="0"/>
        <w:ind w:firstLine="709"/>
        <w:jc w:val="both"/>
        <w:rPr>
          <w:rFonts w:ascii="Times New Roman" w:hAnsi="Times New Roman"/>
          <w:sz w:val="28"/>
          <w:lang w:val="uk-UA"/>
        </w:rPr>
      </w:pPr>
      <w:r w:rsidRPr="00F86652">
        <w:rPr>
          <w:rFonts w:ascii="Times New Roman" w:hAnsi="Times New Roman"/>
          <w:sz w:val="28"/>
          <w:lang w:val="uk-UA"/>
        </w:rPr>
        <w:t>Виходячи з даних таблиці 1, можливо підібрати кластерну політику для нашої країни, щоб вона краще інфільтрувалась у світову практику.</w:t>
      </w:r>
    </w:p>
    <w:p w:rsidR="008318D1" w:rsidRPr="00F86652" w:rsidRDefault="008318D1" w:rsidP="008318D1">
      <w:pPr>
        <w:pStyle w:val="Default"/>
        <w:spacing w:line="276" w:lineRule="auto"/>
        <w:ind w:firstLine="709"/>
        <w:jc w:val="both"/>
        <w:rPr>
          <w:rFonts w:ascii="Times New Roman" w:hAnsi="Times New Roman" w:cs="Times New Roman"/>
          <w:sz w:val="28"/>
          <w:lang w:val="uk-UA"/>
        </w:rPr>
      </w:pPr>
      <w:r w:rsidRPr="00F86652">
        <w:rPr>
          <w:rFonts w:ascii="Times New Roman" w:hAnsi="Times New Roman" w:cs="Times New Roman"/>
          <w:sz w:val="28"/>
          <w:lang w:val="uk-UA"/>
        </w:rPr>
        <w:t xml:space="preserve">На нашу думку, в умовах сьогодення України буде ефективно працювати комбінація з директивної, інтервенціоністської та посередницької політик в залежності від ситуації. </w:t>
      </w:r>
    </w:p>
    <w:p w:rsidR="008318D1" w:rsidRPr="00F86652" w:rsidRDefault="008318D1" w:rsidP="008318D1">
      <w:pPr>
        <w:pStyle w:val="a4"/>
        <w:tabs>
          <w:tab w:val="left" w:pos="602"/>
        </w:tabs>
        <w:spacing w:after="0"/>
        <w:ind w:firstLine="709"/>
        <w:jc w:val="both"/>
        <w:rPr>
          <w:rFonts w:ascii="Times New Roman" w:hAnsi="Times New Roman"/>
          <w:sz w:val="28"/>
          <w:lang w:val="uk-UA"/>
        </w:rPr>
      </w:pPr>
      <w:r w:rsidRPr="00F86652">
        <w:rPr>
          <w:rFonts w:ascii="Times New Roman" w:hAnsi="Times New Roman"/>
          <w:sz w:val="28"/>
          <w:lang w:val="uk-UA"/>
        </w:rPr>
        <w:t>Підтримувальна функція держави доповнюється реалізацією спеціальних програм, націлених на трансформацію спеціалізації регіонів через розвиток кластерів. Уряд поряд із виконанням зазначених функцій переймає у приватного сектора відповідальність за прийняття рішень щодо подальшого розвитку кластерів і за допомогою трансфертів, субсидій, обмежень або регулювання, а також активного контролю над учасниками кластера формує його спеціалізацію.</w:t>
      </w:r>
    </w:p>
    <w:p w:rsidR="008318D1" w:rsidRPr="00F86652" w:rsidRDefault="008318D1" w:rsidP="008318D1">
      <w:pPr>
        <w:pStyle w:val="Default"/>
        <w:spacing w:line="276" w:lineRule="auto"/>
        <w:ind w:firstLine="709"/>
        <w:jc w:val="right"/>
        <w:rPr>
          <w:rFonts w:ascii="Times New Roman" w:hAnsi="Times New Roman" w:cs="Times New Roman"/>
          <w:sz w:val="28"/>
          <w:szCs w:val="22"/>
          <w:lang w:val="uk-UA"/>
        </w:rPr>
      </w:pPr>
      <w:r w:rsidRPr="00F86652">
        <w:rPr>
          <w:rFonts w:ascii="Times New Roman" w:hAnsi="Times New Roman" w:cs="Times New Roman"/>
          <w:sz w:val="28"/>
          <w:szCs w:val="22"/>
          <w:lang w:val="uk-UA"/>
        </w:rPr>
        <w:t>Таблиця 1</w:t>
      </w:r>
    </w:p>
    <w:p w:rsidR="008318D1" w:rsidRPr="00F86652" w:rsidRDefault="008318D1" w:rsidP="008318D1">
      <w:pPr>
        <w:pStyle w:val="Default"/>
        <w:spacing w:line="276" w:lineRule="auto"/>
        <w:ind w:firstLine="709"/>
        <w:jc w:val="center"/>
        <w:rPr>
          <w:rFonts w:ascii="Times New Roman" w:hAnsi="Times New Roman" w:cs="Times New Roman"/>
          <w:sz w:val="28"/>
          <w:szCs w:val="22"/>
          <w:lang w:val="uk-UA"/>
        </w:rPr>
      </w:pPr>
      <w:r w:rsidRPr="00F86652">
        <w:rPr>
          <w:rFonts w:ascii="Times New Roman" w:hAnsi="Times New Roman" w:cs="Times New Roman"/>
          <w:sz w:val="28"/>
          <w:szCs w:val="22"/>
          <w:lang w:val="uk-UA"/>
        </w:rPr>
        <w:t>Типологія кластерної політики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2447"/>
        <w:gridCol w:w="2447"/>
        <w:gridCol w:w="3940"/>
      </w:tblGrid>
      <w:tr w:rsidR="008318D1" w:rsidRPr="00F86652" w:rsidTr="00CC0895">
        <w:trPr>
          <w:trHeight w:val="185"/>
        </w:trPr>
        <w:tc>
          <w:tcPr>
            <w:tcW w:w="274" w:type="pct"/>
          </w:tcPr>
          <w:p w:rsidR="008318D1" w:rsidRPr="00F86652" w:rsidRDefault="008318D1" w:rsidP="00CC0895">
            <w:pPr>
              <w:pStyle w:val="Default"/>
              <w:spacing w:line="276" w:lineRule="auto"/>
              <w:jc w:val="center"/>
              <w:rPr>
                <w:rFonts w:ascii="Times New Roman" w:hAnsi="Times New Roman" w:cs="Times New Roman"/>
                <w:b/>
                <w:sz w:val="20"/>
                <w:szCs w:val="20"/>
                <w:lang w:val="uk-UA"/>
              </w:rPr>
            </w:pPr>
            <w:r w:rsidRPr="00F86652">
              <w:rPr>
                <w:rFonts w:ascii="Times New Roman" w:hAnsi="Times New Roman" w:cs="Times New Roman"/>
                <w:b/>
                <w:sz w:val="20"/>
                <w:szCs w:val="20"/>
                <w:lang w:val="uk-UA"/>
              </w:rPr>
              <w:t>№ з/п</w:t>
            </w:r>
          </w:p>
        </w:tc>
        <w:tc>
          <w:tcPr>
            <w:tcW w:w="1309" w:type="pct"/>
          </w:tcPr>
          <w:p w:rsidR="008318D1" w:rsidRPr="00F86652" w:rsidRDefault="008318D1" w:rsidP="00CC0895">
            <w:pPr>
              <w:pStyle w:val="Default"/>
              <w:spacing w:line="276" w:lineRule="auto"/>
              <w:jc w:val="center"/>
              <w:rPr>
                <w:rFonts w:ascii="Times New Roman" w:hAnsi="Times New Roman" w:cs="Times New Roman"/>
                <w:b/>
                <w:sz w:val="20"/>
                <w:szCs w:val="20"/>
                <w:lang w:val="uk-UA"/>
              </w:rPr>
            </w:pPr>
            <w:r w:rsidRPr="00F86652">
              <w:rPr>
                <w:rFonts w:ascii="Times New Roman" w:hAnsi="Times New Roman" w:cs="Times New Roman"/>
                <w:b/>
                <w:sz w:val="20"/>
                <w:szCs w:val="20"/>
                <w:lang w:val="uk-UA"/>
              </w:rPr>
              <w:t>Підстава</w:t>
            </w:r>
          </w:p>
        </w:tc>
        <w:tc>
          <w:tcPr>
            <w:tcW w:w="1309" w:type="pct"/>
          </w:tcPr>
          <w:p w:rsidR="008318D1" w:rsidRPr="00F86652" w:rsidRDefault="008318D1" w:rsidP="00CC0895">
            <w:pPr>
              <w:pStyle w:val="Default"/>
              <w:spacing w:line="276" w:lineRule="auto"/>
              <w:jc w:val="center"/>
              <w:rPr>
                <w:rFonts w:ascii="Times New Roman" w:hAnsi="Times New Roman" w:cs="Times New Roman"/>
                <w:b/>
                <w:sz w:val="20"/>
                <w:szCs w:val="20"/>
                <w:lang w:val="uk-UA"/>
              </w:rPr>
            </w:pPr>
            <w:r w:rsidRPr="00F86652">
              <w:rPr>
                <w:rFonts w:ascii="Times New Roman" w:hAnsi="Times New Roman" w:cs="Times New Roman"/>
                <w:b/>
                <w:sz w:val="20"/>
                <w:szCs w:val="20"/>
                <w:lang w:val="uk-UA"/>
              </w:rPr>
              <w:t>Кластерна політика</w:t>
            </w:r>
          </w:p>
        </w:tc>
        <w:tc>
          <w:tcPr>
            <w:tcW w:w="2109" w:type="pct"/>
          </w:tcPr>
          <w:p w:rsidR="008318D1" w:rsidRPr="00F86652" w:rsidRDefault="008318D1" w:rsidP="00CC0895">
            <w:pPr>
              <w:pStyle w:val="Default"/>
              <w:spacing w:line="276" w:lineRule="auto"/>
              <w:jc w:val="center"/>
              <w:rPr>
                <w:rFonts w:ascii="Times New Roman" w:hAnsi="Times New Roman" w:cs="Times New Roman"/>
                <w:b/>
                <w:sz w:val="20"/>
                <w:szCs w:val="20"/>
                <w:lang w:val="uk-UA"/>
              </w:rPr>
            </w:pPr>
            <w:r w:rsidRPr="00F86652">
              <w:rPr>
                <w:rFonts w:ascii="Times New Roman" w:hAnsi="Times New Roman" w:cs="Times New Roman"/>
                <w:b/>
                <w:sz w:val="20"/>
                <w:szCs w:val="20"/>
                <w:lang w:val="uk-UA"/>
              </w:rPr>
              <w:t>Особливості</w:t>
            </w:r>
          </w:p>
        </w:tc>
      </w:tr>
      <w:tr w:rsidR="008318D1" w:rsidRPr="00F86652" w:rsidTr="00CC0895">
        <w:trPr>
          <w:trHeight w:val="964"/>
        </w:trPr>
        <w:tc>
          <w:tcPr>
            <w:tcW w:w="274" w:type="pct"/>
            <w:vMerge w:val="restart"/>
          </w:tcPr>
          <w:p w:rsidR="008318D1" w:rsidRPr="00D10C03" w:rsidRDefault="008318D1" w:rsidP="00CC0895">
            <w:pPr>
              <w:pStyle w:val="Default"/>
              <w:spacing w:line="276" w:lineRule="auto"/>
              <w:jc w:val="center"/>
              <w:rPr>
                <w:rFonts w:ascii="Times New Roman" w:hAnsi="Times New Roman" w:cs="Times New Roman"/>
                <w:sz w:val="20"/>
                <w:szCs w:val="20"/>
                <w:lang w:val="uk-UA"/>
              </w:rPr>
            </w:pPr>
            <w:r w:rsidRPr="00D10C03">
              <w:rPr>
                <w:rFonts w:ascii="Times New Roman" w:hAnsi="Times New Roman" w:cs="Times New Roman"/>
                <w:sz w:val="20"/>
                <w:szCs w:val="20"/>
                <w:lang w:val="uk-UA"/>
              </w:rPr>
              <w:lastRenderedPageBreak/>
              <w:t>1.</w:t>
            </w:r>
          </w:p>
        </w:tc>
        <w:tc>
          <w:tcPr>
            <w:tcW w:w="1309" w:type="pct"/>
            <w:vMerge w:val="restar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Залежно від національних особливостей процесу формування політики </w:t>
            </w:r>
          </w:p>
        </w:tc>
        <w:tc>
          <w:tcPr>
            <w:tcW w:w="13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Ліберальна кластерна політика </w:t>
            </w:r>
          </w:p>
        </w:tc>
        <w:tc>
          <w:tcPr>
            <w:tcW w:w="21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Характерною ознакою ліберальної кластерної політики є те, що кластер розглядається як ринковий організм і роль влади зводиться до підтримки розвитку кластеру. </w:t>
            </w:r>
          </w:p>
        </w:tc>
      </w:tr>
      <w:tr w:rsidR="008318D1" w:rsidRPr="00F86652" w:rsidTr="00CC0895">
        <w:trPr>
          <w:trHeight w:val="600"/>
        </w:trPr>
        <w:tc>
          <w:tcPr>
            <w:tcW w:w="274" w:type="pct"/>
            <w:vMerge/>
          </w:tcPr>
          <w:p w:rsidR="008318D1" w:rsidRPr="00D10C03" w:rsidRDefault="008318D1" w:rsidP="00CC0895">
            <w:pPr>
              <w:pStyle w:val="Default"/>
              <w:spacing w:line="276" w:lineRule="auto"/>
              <w:jc w:val="center"/>
              <w:rPr>
                <w:rFonts w:ascii="Times New Roman" w:hAnsi="Times New Roman" w:cs="Times New Roman"/>
                <w:sz w:val="20"/>
                <w:szCs w:val="20"/>
                <w:lang w:val="uk-UA"/>
              </w:rPr>
            </w:pPr>
          </w:p>
        </w:tc>
        <w:tc>
          <w:tcPr>
            <w:tcW w:w="1309" w:type="pct"/>
            <w:vMerge/>
          </w:tcPr>
          <w:p w:rsidR="008318D1" w:rsidRPr="00F86652" w:rsidRDefault="008318D1" w:rsidP="00CC0895">
            <w:pPr>
              <w:pStyle w:val="Default"/>
              <w:spacing w:line="276" w:lineRule="auto"/>
              <w:rPr>
                <w:rFonts w:ascii="Times New Roman" w:hAnsi="Times New Roman" w:cs="Times New Roman"/>
                <w:sz w:val="20"/>
                <w:szCs w:val="20"/>
                <w:lang w:val="uk-UA"/>
              </w:rPr>
            </w:pPr>
          </w:p>
        </w:tc>
        <w:tc>
          <w:tcPr>
            <w:tcW w:w="13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Директивна кластерна політика </w:t>
            </w:r>
          </w:p>
        </w:tc>
        <w:tc>
          <w:tcPr>
            <w:tcW w:w="21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Ця політика включає у себе комплекс заходів, починаючи з вибору пріоритетних кластерів та фінансування проектів з розробки стратегій і програм розвитку, закінчуючи цільовим створенням ключових факторів успіху для розвитку кластерів. </w:t>
            </w:r>
          </w:p>
        </w:tc>
      </w:tr>
      <w:tr w:rsidR="008318D1" w:rsidRPr="00F86652" w:rsidTr="00CC0895">
        <w:trPr>
          <w:trHeight w:val="760"/>
        </w:trPr>
        <w:tc>
          <w:tcPr>
            <w:tcW w:w="274" w:type="pct"/>
            <w:vMerge w:val="restart"/>
          </w:tcPr>
          <w:p w:rsidR="008318D1" w:rsidRPr="00D10C03" w:rsidRDefault="008318D1" w:rsidP="00CC0895">
            <w:pPr>
              <w:pStyle w:val="Default"/>
              <w:spacing w:line="276" w:lineRule="auto"/>
              <w:jc w:val="center"/>
              <w:rPr>
                <w:rFonts w:ascii="Times New Roman" w:hAnsi="Times New Roman" w:cs="Times New Roman"/>
                <w:sz w:val="20"/>
                <w:szCs w:val="20"/>
                <w:lang w:val="uk-UA"/>
              </w:rPr>
            </w:pPr>
            <w:r w:rsidRPr="00D10C03">
              <w:rPr>
                <w:rFonts w:ascii="Times New Roman" w:hAnsi="Times New Roman" w:cs="Times New Roman"/>
                <w:sz w:val="20"/>
                <w:szCs w:val="20"/>
                <w:lang w:val="uk-UA"/>
              </w:rPr>
              <w:t>2.</w:t>
            </w:r>
          </w:p>
        </w:tc>
        <w:tc>
          <w:tcPr>
            <w:tcW w:w="1309" w:type="pct"/>
            <w:vMerge w:val="restar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 Залежно від функцій держави в кластерному процесі </w:t>
            </w:r>
          </w:p>
        </w:tc>
        <w:tc>
          <w:tcPr>
            <w:tcW w:w="13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Фасилітаторна кластерна політика </w:t>
            </w:r>
          </w:p>
        </w:tc>
        <w:tc>
          <w:tcPr>
            <w:tcW w:w="21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Державні структури виступають фасилітатором процесів кластеризації, уряд зводить зацікавлені сторони між собою. </w:t>
            </w:r>
          </w:p>
        </w:tc>
      </w:tr>
      <w:tr w:rsidR="008318D1" w:rsidRPr="00F86652" w:rsidTr="00CC0895">
        <w:trPr>
          <w:trHeight w:val="288"/>
        </w:trPr>
        <w:tc>
          <w:tcPr>
            <w:tcW w:w="274" w:type="pct"/>
            <w:vMerge/>
          </w:tcPr>
          <w:p w:rsidR="008318D1" w:rsidRPr="00D10C03" w:rsidRDefault="008318D1" w:rsidP="00CC0895">
            <w:pPr>
              <w:pStyle w:val="Default"/>
              <w:spacing w:line="276" w:lineRule="auto"/>
              <w:jc w:val="center"/>
              <w:rPr>
                <w:rFonts w:ascii="Times New Roman" w:hAnsi="Times New Roman" w:cs="Times New Roman"/>
                <w:sz w:val="20"/>
                <w:szCs w:val="20"/>
                <w:lang w:val="uk-UA"/>
              </w:rPr>
            </w:pPr>
          </w:p>
        </w:tc>
        <w:tc>
          <w:tcPr>
            <w:tcW w:w="1309" w:type="pct"/>
            <w:vMerge/>
          </w:tcPr>
          <w:p w:rsidR="008318D1" w:rsidRPr="00F86652" w:rsidRDefault="008318D1" w:rsidP="00CC0895">
            <w:pPr>
              <w:pStyle w:val="Default"/>
              <w:spacing w:line="276" w:lineRule="auto"/>
              <w:rPr>
                <w:rFonts w:ascii="Times New Roman" w:hAnsi="Times New Roman" w:cs="Times New Roman"/>
                <w:sz w:val="20"/>
                <w:szCs w:val="20"/>
                <w:lang w:val="uk-UA"/>
              </w:rPr>
            </w:pPr>
          </w:p>
        </w:tc>
        <w:tc>
          <w:tcPr>
            <w:tcW w:w="13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Кластерна політика підтримки </w:t>
            </w:r>
          </w:p>
        </w:tc>
        <w:tc>
          <w:tcPr>
            <w:tcW w:w="21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Каталітична функція держави доповнюється її інвестиціями в інфраструктуру регіонів, освіту для стимулювання розвитку кластерів. </w:t>
            </w:r>
          </w:p>
        </w:tc>
      </w:tr>
      <w:tr w:rsidR="008318D1" w:rsidRPr="00F86652" w:rsidTr="00CC0895">
        <w:trPr>
          <w:trHeight w:val="391"/>
        </w:trPr>
        <w:tc>
          <w:tcPr>
            <w:tcW w:w="274" w:type="pct"/>
            <w:vMerge/>
          </w:tcPr>
          <w:p w:rsidR="008318D1" w:rsidRPr="00D10C03" w:rsidRDefault="008318D1" w:rsidP="00CC0895">
            <w:pPr>
              <w:pStyle w:val="Default"/>
              <w:spacing w:line="276" w:lineRule="auto"/>
              <w:jc w:val="center"/>
              <w:rPr>
                <w:rFonts w:ascii="Times New Roman" w:hAnsi="Times New Roman" w:cs="Times New Roman"/>
                <w:sz w:val="20"/>
                <w:szCs w:val="20"/>
                <w:lang w:val="uk-UA"/>
              </w:rPr>
            </w:pPr>
          </w:p>
        </w:tc>
        <w:tc>
          <w:tcPr>
            <w:tcW w:w="1309" w:type="pct"/>
            <w:vMerge/>
          </w:tcPr>
          <w:p w:rsidR="008318D1" w:rsidRPr="00F86652" w:rsidRDefault="008318D1" w:rsidP="00CC0895">
            <w:pPr>
              <w:pStyle w:val="Default"/>
              <w:spacing w:line="276" w:lineRule="auto"/>
              <w:rPr>
                <w:rFonts w:ascii="Times New Roman" w:hAnsi="Times New Roman" w:cs="Times New Roman"/>
                <w:sz w:val="20"/>
                <w:szCs w:val="20"/>
                <w:lang w:val="uk-UA"/>
              </w:rPr>
            </w:pPr>
          </w:p>
        </w:tc>
        <w:tc>
          <w:tcPr>
            <w:tcW w:w="13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Інтервенціоністська</w:t>
            </w:r>
            <w:r>
              <w:rPr>
                <w:rFonts w:ascii="Times New Roman" w:hAnsi="Times New Roman" w:cs="Times New Roman"/>
                <w:sz w:val="20"/>
                <w:szCs w:val="20"/>
                <w:lang w:val="uk-UA"/>
              </w:rPr>
              <w:t xml:space="preserve">      </w:t>
            </w:r>
            <w:r w:rsidRPr="00F86652">
              <w:rPr>
                <w:rFonts w:ascii="Times New Roman" w:hAnsi="Times New Roman" w:cs="Times New Roman"/>
                <w:sz w:val="20"/>
                <w:szCs w:val="20"/>
                <w:lang w:val="uk-UA"/>
              </w:rPr>
              <w:t xml:space="preserve"> </w:t>
            </w:r>
          </w:p>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кластерна політика </w:t>
            </w:r>
          </w:p>
        </w:tc>
        <w:tc>
          <w:tcPr>
            <w:tcW w:w="21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Влада поряд із виконанням своєї директивної функції переймає у бізнесу відповідальність за прийняття рішень щодо подальшого розвитку. </w:t>
            </w:r>
          </w:p>
        </w:tc>
      </w:tr>
      <w:tr w:rsidR="008318D1" w:rsidRPr="00F86652" w:rsidTr="00CC0895">
        <w:trPr>
          <w:trHeight w:val="874"/>
        </w:trPr>
        <w:tc>
          <w:tcPr>
            <w:tcW w:w="274" w:type="pct"/>
            <w:vMerge w:val="restart"/>
          </w:tcPr>
          <w:p w:rsidR="008318D1" w:rsidRPr="00D10C03" w:rsidRDefault="008318D1" w:rsidP="00CC0895">
            <w:pPr>
              <w:pStyle w:val="Default"/>
              <w:spacing w:line="276" w:lineRule="auto"/>
              <w:jc w:val="center"/>
              <w:rPr>
                <w:rFonts w:ascii="Times New Roman" w:hAnsi="Times New Roman" w:cs="Times New Roman"/>
                <w:sz w:val="20"/>
                <w:szCs w:val="20"/>
                <w:lang w:val="uk-UA"/>
              </w:rPr>
            </w:pPr>
            <w:r w:rsidRPr="00D10C03">
              <w:rPr>
                <w:rFonts w:ascii="Times New Roman" w:hAnsi="Times New Roman" w:cs="Times New Roman"/>
                <w:sz w:val="20"/>
                <w:szCs w:val="20"/>
                <w:lang w:val="uk-UA"/>
              </w:rPr>
              <w:t>3.</w:t>
            </w:r>
          </w:p>
        </w:tc>
        <w:tc>
          <w:tcPr>
            <w:tcW w:w="1309" w:type="pct"/>
            <w:vMerge w:val="restar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 Залежно від напрямку сприяння влади кластерним процесам </w:t>
            </w:r>
          </w:p>
          <w:p w:rsidR="008318D1" w:rsidRPr="00F86652" w:rsidRDefault="008318D1" w:rsidP="00CC0895">
            <w:pPr>
              <w:pStyle w:val="Default"/>
              <w:spacing w:line="276" w:lineRule="auto"/>
              <w:rPr>
                <w:rFonts w:ascii="Times New Roman" w:hAnsi="Times New Roman" w:cs="Times New Roman"/>
                <w:sz w:val="20"/>
                <w:szCs w:val="20"/>
                <w:lang w:val="uk-UA"/>
              </w:rPr>
            </w:pPr>
          </w:p>
          <w:p w:rsidR="008318D1" w:rsidRPr="00F86652" w:rsidRDefault="008318D1" w:rsidP="00CC0895">
            <w:pPr>
              <w:pStyle w:val="Default"/>
              <w:spacing w:line="276" w:lineRule="auto"/>
              <w:rPr>
                <w:rFonts w:ascii="Times New Roman" w:hAnsi="Times New Roman" w:cs="Times New Roman"/>
                <w:sz w:val="20"/>
                <w:szCs w:val="20"/>
                <w:lang w:val="uk-UA"/>
              </w:rPr>
            </w:pPr>
          </w:p>
        </w:tc>
        <w:tc>
          <w:tcPr>
            <w:tcW w:w="13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Структурна політика </w:t>
            </w:r>
          </w:p>
        </w:tc>
        <w:tc>
          <w:tcPr>
            <w:tcW w:w="21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Полягає у створенні державою сприятливих умов для підвищення конкурентоспроможності та інноваційного потенціалу. </w:t>
            </w:r>
          </w:p>
        </w:tc>
      </w:tr>
      <w:tr w:rsidR="008318D1" w:rsidRPr="00F86652" w:rsidTr="00CC0895">
        <w:trPr>
          <w:trHeight w:val="295"/>
        </w:trPr>
        <w:tc>
          <w:tcPr>
            <w:tcW w:w="274" w:type="pct"/>
            <w:vMerge/>
          </w:tcPr>
          <w:p w:rsidR="008318D1" w:rsidRPr="00F86652" w:rsidRDefault="008318D1" w:rsidP="00CC0895">
            <w:pPr>
              <w:pStyle w:val="Default"/>
              <w:spacing w:line="276" w:lineRule="auto"/>
              <w:rPr>
                <w:rFonts w:ascii="Times New Roman" w:hAnsi="Times New Roman" w:cs="Times New Roman"/>
                <w:sz w:val="20"/>
                <w:szCs w:val="20"/>
                <w:lang w:val="uk-UA"/>
              </w:rPr>
            </w:pPr>
          </w:p>
        </w:tc>
        <w:tc>
          <w:tcPr>
            <w:tcW w:w="1309" w:type="pct"/>
            <w:vMerge/>
          </w:tcPr>
          <w:p w:rsidR="008318D1" w:rsidRPr="00F86652" w:rsidRDefault="008318D1" w:rsidP="00CC0895">
            <w:pPr>
              <w:pStyle w:val="Default"/>
              <w:spacing w:line="276" w:lineRule="auto"/>
              <w:rPr>
                <w:rFonts w:ascii="Times New Roman" w:hAnsi="Times New Roman" w:cs="Times New Roman"/>
                <w:sz w:val="20"/>
                <w:szCs w:val="20"/>
                <w:lang w:val="uk-UA"/>
              </w:rPr>
            </w:pPr>
          </w:p>
        </w:tc>
        <w:tc>
          <w:tcPr>
            <w:tcW w:w="13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Посередницька політика </w:t>
            </w:r>
          </w:p>
        </w:tc>
        <w:tc>
          <w:tcPr>
            <w:tcW w:w="21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Проявляється в стимулюванні інноваційної кластеризації шляхом задоволення попиту та пропозиції на інноваційні розробки. </w:t>
            </w:r>
          </w:p>
        </w:tc>
      </w:tr>
      <w:tr w:rsidR="008318D1" w:rsidRPr="00F86652" w:rsidTr="00CC0895">
        <w:trPr>
          <w:trHeight w:val="288"/>
        </w:trPr>
        <w:tc>
          <w:tcPr>
            <w:tcW w:w="274" w:type="pct"/>
            <w:vMerge/>
          </w:tcPr>
          <w:p w:rsidR="008318D1" w:rsidRPr="00F86652" w:rsidRDefault="008318D1" w:rsidP="00CC0895">
            <w:pPr>
              <w:pStyle w:val="Default"/>
              <w:spacing w:line="276" w:lineRule="auto"/>
              <w:rPr>
                <w:rFonts w:ascii="Times New Roman" w:hAnsi="Times New Roman" w:cs="Times New Roman"/>
                <w:sz w:val="20"/>
                <w:szCs w:val="20"/>
                <w:lang w:val="uk-UA"/>
              </w:rPr>
            </w:pPr>
          </w:p>
        </w:tc>
        <w:tc>
          <w:tcPr>
            <w:tcW w:w="1309" w:type="pct"/>
            <w:vMerge/>
          </w:tcPr>
          <w:p w:rsidR="008318D1" w:rsidRPr="00F86652" w:rsidRDefault="008318D1" w:rsidP="00CC0895">
            <w:pPr>
              <w:pStyle w:val="Default"/>
              <w:spacing w:line="276" w:lineRule="auto"/>
              <w:rPr>
                <w:rFonts w:ascii="Times New Roman" w:hAnsi="Times New Roman" w:cs="Times New Roman"/>
                <w:sz w:val="20"/>
                <w:szCs w:val="20"/>
                <w:lang w:val="uk-UA"/>
              </w:rPr>
            </w:pPr>
          </w:p>
        </w:tc>
        <w:tc>
          <w:tcPr>
            <w:tcW w:w="13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Політика активної взаємодії з </w:t>
            </w:r>
          </w:p>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бізнесом </w:t>
            </w:r>
          </w:p>
        </w:tc>
        <w:tc>
          <w:tcPr>
            <w:tcW w:w="2109" w:type="pct"/>
          </w:tcPr>
          <w:p w:rsidR="008318D1" w:rsidRPr="00F86652" w:rsidRDefault="008318D1" w:rsidP="00CC0895">
            <w:pPr>
              <w:pStyle w:val="Default"/>
              <w:spacing w:line="276" w:lineRule="auto"/>
              <w:rPr>
                <w:rFonts w:ascii="Times New Roman" w:hAnsi="Times New Roman" w:cs="Times New Roman"/>
                <w:sz w:val="20"/>
                <w:szCs w:val="20"/>
                <w:lang w:val="uk-UA"/>
              </w:rPr>
            </w:pPr>
            <w:r w:rsidRPr="00F86652">
              <w:rPr>
                <w:rFonts w:ascii="Times New Roman" w:hAnsi="Times New Roman" w:cs="Times New Roman"/>
                <w:sz w:val="20"/>
                <w:szCs w:val="20"/>
                <w:lang w:val="uk-UA"/>
              </w:rPr>
              <w:t xml:space="preserve">Основними механізмами її здійснення є тендерні процедури закупівель, розвиток інфраструктурних проектів інноваційного забезпечення. </w:t>
            </w:r>
          </w:p>
        </w:tc>
      </w:tr>
    </w:tbl>
    <w:p w:rsidR="008318D1" w:rsidRPr="00F86652" w:rsidRDefault="008318D1" w:rsidP="008318D1">
      <w:pPr>
        <w:pStyle w:val="a4"/>
        <w:tabs>
          <w:tab w:val="left" w:pos="602"/>
        </w:tabs>
        <w:spacing w:after="0"/>
        <w:ind w:firstLine="709"/>
        <w:jc w:val="both"/>
        <w:rPr>
          <w:rFonts w:ascii="Times New Roman" w:hAnsi="Times New Roman"/>
          <w:lang w:val="uk-UA"/>
        </w:rPr>
      </w:pPr>
      <w:r w:rsidRPr="00F86652">
        <w:rPr>
          <w:rFonts w:ascii="Times New Roman" w:hAnsi="Times New Roman"/>
          <w:lang w:val="uk-UA"/>
        </w:rPr>
        <w:t>Джерело: [7]</w:t>
      </w:r>
    </w:p>
    <w:p w:rsidR="008318D1" w:rsidRPr="00F86652" w:rsidRDefault="008318D1" w:rsidP="008318D1">
      <w:pPr>
        <w:pStyle w:val="a4"/>
        <w:tabs>
          <w:tab w:val="left" w:pos="602"/>
        </w:tabs>
        <w:spacing w:after="0" w:line="271" w:lineRule="auto"/>
        <w:ind w:firstLine="709"/>
        <w:jc w:val="both"/>
        <w:rPr>
          <w:rFonts w:ascii="Times New Roman" w:hAnsi="Times New Roman"/>
          <w:lang w:val="uk-UA"/>
        </w:rPr>
      </w:pPr>
    </w:p>
    <w:p w:rsidR="008318D1" w:rsidRPr="00F86652" w:rsidRDefault="008318D1" w:rsidP="008318D1">
      <w:pPr>
        <w:pStyle w:val="a4"/>
        <w:tabs>
          <w:tab w:val="left" w:pos="602"/>
        </w:tabs>
        <w:spacing w:after="0" w:line="264" w:lineRule="auto"/>
        <w:ind w:firstLine="709"/>
        <w:jc w:val="both"/>
        <w:rPr>
          <w:rFonts w:ascii="Times New Roman" w:hAnsi="Times New Roman"/>
          <w:sz w:val="28"/>
          <w:lang w:val="uk-UA"/>
        </w:rPr>
      </w:pPr>
      <w:r w:rsidRPr="00F86652">
        <w:rPr>
          <w:rFonts w:ascii="Times New Roman" w:hAnsi="Times New Roman"/>
          <w:sz w:val="28"/>
          <w:szCs w:val="28"/>
          <w:shd w:val="clear" w:color="auto" w:fill="FFFFFF"/>
          <w:lang w:val="uk-UA"/>
        </w:rPr>
        <w:t>Віддаючи належне перевагам та особливостям кластерної моделі, слід відмітити дискусію, яка ведеться сьогодні, в тому числі і в Україні, стосовно самої кластерної ідеї. Ряд вчених, а також політиків і практиків, вважають цю модель частково невизначеною або надто еластичною, а тому начебто кластери достатньо важко ідентифікувати. Зрозуміло, різноманітність кластерів та їх аморфний характер створюють проблеми для теоретичного і практичного розпізнавання, а також для методологічного дослідження. Справді, важко розпізнати ефекти кластеризації через аналіз звичайної економічної урбанізації чи інфраструктурних перетворень [8]. Але кластерна ефективність доведена світовою практикою.</w:t>
      </w:r>
    </w:p>
    <w:p w:rsidR="008318D1" w:rsidRPr="00F86652" w:rsidRDefault="008318D1" w:rsidP="008318D1">
      <w:pPr>
        <w:pStyle w:val="a4"/>
        <w:tabs>
          <w:tab w:val="left" w:pos="602"/>
        </w:tabs>
        <w:spacing w:after="0" w:line="264" w:lineRule="auto"/>
        <w:ind w:firstLine="709"/>
        <w:jc w:val="both"/>
        <w:rPr>
          <w:rFonts w:ascii="Times New Roman" w:hAnsi="Times New Roman"/>
          <w:sz w:val="28"/>
          <w:lang w:val="uk-UA"/>
        </w:rPr>
      </w:pPr>
      <w:r w:rsidRPr="00F86652">
        <w:rPr>
          <w:rFonts w:ascii="Times New Roman" w:hAnsi="Times New Roman"/>
          <w:sz w:val="28"/>
          <w:lang w:val="uk-UA"/>
        </w:rPr>
        <w:t xml:space="preserve">Сучасна економіка України перебуває на трансформаційному етапі розвитку, який характеризується високою ступінню монополізації та державного регулювання, нерозвиненістю соціального капіталу та </w:t>
      </w:r>
      <w:r w:rsidRPr="00F86652">
        <w:rPr>
          <w:rFonts w:ascii="Times New Roman" w:hAnsi="Times New Roman"/>
          <w:sz w:val="28"/>
          <w:lang w:val="uk-UA"/>
        </w:rPr>
        <w:lastRenderedPageBreak/>
        <w:t xml:space="preserve">громадянського суспільства, і більшість ідентифікованих кластерів є потенційними, а не реальними. </w:t>
      </w:r>
    </w:p>
    <w:p w:rsidR="008318D1" w:rsidRPr="00F86652" w:rsidRDefault="008318D1" w:rsidP="008318D1">
      <w:pPr>
        <w:pStyle w:val="a4"/>
        <w:tabs>
          <w:tab w:val="left" w:pos="602"/>
        </w:tabs>
        <w:spacing w:after="0" w:line="264" w:lineRule="auto"/>
        <w:ind w:firstLine="709"/>
        <w:jc w:val="both"/>
        <w:rPr>
          <w:rFonts w:ascii="Times New Roman" w:hAnsi="Times New Roman"/>
          <w:sz w:val="28"/>
          <w:lang w:val="uk-UA"/>
        </w:rPr>
      </w:pPr>
      <w:r w:rsidRPr="00F86652">
        <w:rPr>
          <w:rFonts w:ascii="Times New Roman" w:hAnsi="Times New Roman"/>
          <w:sz w:val="28"/>
          <w:lang w:val="uk-UA"/>
        </w:rPr>
        <w:t>На наш погляд, цьому сприяли такі причини, що перешкоджають створенню реальних кластерів в Україні: відсутність відносин співробітництва між конкурентами в галузі наукових досліджень, освіти, маркетингу; необізнаність бізнесу і влади про переваги кластерних зв’язків, мережевої співпраці та державно-приватного співробітництва; нерозвиненість партнерських відносин з місцевими органами державного управління; слабкі зв’язки між підприємствами та вищими навчальними і науковими установами; відсутність законодавчої бази, що регулює відносини державно-приватного співробітництва; низька ефективність профспілкових організацій і відсутність некомерційної структури, що об’єднує суб’єктів кластера. Не задіяні можливості кластерної організації господарських комплексів у районах великої концентрації підприємств, а також при створенні транскордонної структури.</w:t>
      </w:r>
    </w:p>
    <w:p w:rsidR="008318D1" w:rsidRPr="00F86652" w:rsidRDefault="008318D1" w:rsidP="008318D1">
      <w:pPr>
        <w:pStyle w:val="a4"/>
        <w:tabs>
          <w:tab w:val="left" w:pos="607"/>
        </w:tabs>
        <w:spacing w:after="0" w:line="264" w:lineRule="auto"/>
        <w:ind w:firstLine="709"/>
        <w:jc w:val="both"/>
        <w:rPr>
          <w:rFonts w:ascii="Times New Roman" w:hAnsi="Times New Roman"/>
          <w:sz w:val="28"/>
          <w:lang w:val="uk-UA"/>
        </w:rPr>
      </w:pPr>
      <w:r w:rsidRPr="00F86652">
        <w:rPr>
          <w:rFonts w:ascii="Times New Roman" w:hAnsi="Times New Roman"/>
          <w:sz w:val="28"/>
          <w:lang w:val="uk-UA"/>
        </w:rPr>
        <w:t>Дослідження теоретичних аспектів кластерних систем, за врахування їхніх недоліків та переваг, дозволяє розробити комплексну методику формування інноваційних кластерів на національному та міжнародному рівнях,</w:t>
      </w:r>
      <w:r>
        <w:rPr>
          <w:rFonts w:ascii="Times New Roman" w:hAnsi="Times New Roman"/>
          <w:sz w:val="28"/>
          <w:lang w:val="uk-UA"/>
        </w:rPr>
        <w:t xml:space="preserve"> </w:t>
      </w:r>
      <w:r w:rsidRPr="00F86652">
        <w:rPr>
          <w:rFonts w:ascii="Times New Roman" w:hAnsi="Times New Roman"/>
          <w:sz w:val="28"/>
          <w:lang w:val="uk-UA"/>
        </w:rPr>
        <w:t xml:space="preserve">яка включає у себе три послідовні етапи. </w:t>
      </w:r>
    </w:p>
    <w:p w:rsidR="008318D1" w:rsidRPr="00F86652" w:rsidRDefault="008318D1" w:rsidP="008318D1">
      <w:pPr>
        <w:pStyle w:val="a4"/>
        <w:tabs>
          <w:tab w:val="left" w:pos="607"/>
        </w:tabs>
        <w:spacing w:after="0" w:line="264" w:lineRule="auto"/>
        <w:ind w:firstLine="709"/>
        <w:jc w:val="both"/>
        <w:rPr>
          <w:rFonts w:ascii="Times New Roman" w:hAnsi="Times New Roman"/>
          <w:sz w:val="28"/>
          <w:lang w:val="uk-UA"/>
        </w:rPr>
      </w:pPr>
      <w:r w:rsidRPr="00F86652">
        <w:rPr>
          <w:rFonts w:ascii="Times New Roman" w:hAnsi="Times New Roman"/>
          <w:sz w:val="28"/>
          <w:lang w:val="uk-UA"/>
        </w:rPr>
        <w:t xml:space="preserve">На першому етапі обґрунтовується доцільність створення кластеру, оцінюються потенціал кластеризації, можливість об’єднання переваг, використовуючи їх для підвищення його конкурентоспроможності, та розробляються програми зі створення та розвитку кластерів. </w:t>
      </w:r>
    </w:p>
    <w:p w:rsidR="008318D1" w:rsidRPr="00F86652" w:rsidRDefault="008318D1" w:rsidP="008318D1">
      <w:pPr>
        <w:pStyle w:val="a4"/>
        <w:tabs>
          <w:tab w:val="left" w:pos="607"/>
        </w:tabs>
        <w:spacing w:after="0" w:line="264" w:lineRule="auto"/>
        <w:ind w:firstLine="709"/>
        <w:jc w:val="both"/>
        <w:rPr>
          <w:rFonts w:ascii="Times New Roman" w:hAnsi="Times New Roman"/>
          <w:sz w:val="28"/>
          <w:lang w:val="uk-UA"/>
        </w:rPr>
      </w:pPr>
      <w:r w:rsidRPr="00F86652">
        <w:rPr>
          <w:rFonts w:ascii="Times New Roman" w:hAnsi="Times New Roman"/>
          <w:sz w:val="28"/>
          <w:lang w:val="uk-UA"/>
        </w:rPr>
        <w:t xml:space="preserve">Другий етап полягає у реалізації програми розвитку кластерів, до якої входить наступне: формування координаційної ради з реалізації кластерних проектів; координація діяльності, сприяння розвитку, визначення складу основних учасників; розвиток комунікацій між основними учасниками. </w:t>
      </w:r>
    </w:p>
    <w:p w:rsidR="008318D1" w:rsidRPr="00F86652" w:rsidRDefault="008318D1" w:rsidP="008318D1">
      <w:pPr>
        <w:pStyle w:val="a4"/>
        <w:tabs>
          <w:tab w:val="left" w:pos="607"/>
        </w:tabs>
        <w:spacing w:after="0" w:line="264" w:lineRule="auto"/>
        <w:ind w:firstLine="709"/>
        <w:jc w:val="both"/>
        <w:rPr>
          <w:rFonts w:ascii="Times New Roman" w:hAnsi="Times New Roman"/>
          <w:sz w:val="28"/>
          <w:lang w:val="uk-UA"/>
        </w:rPr>
      </w:pPr>
      <w:r w:rsidRPr="00F86652">
        <w:rPr>
          <w:rFonts w:ascii="Times New Roman" w:hAnsi="Times New Roman"/>
          <w:sz w:val="28"/>
          <w:lang w:val="uk-UA"/>
        </w:rPr>
        <w:t xml:space="preserve">На третьому етапі оцінюється ефективність функціонування кластерів і коригуються форми та методи державної підтримки їх розвитку. </w:t>
      </w:r>
    </w:p>
    <w:p w:rsidR="008318D1" w:rsidRPr="00F86652" w:rsidRDefault="008318D1" w:rsidP="008318D1">
      <w:pPr>
        <w:pStyle w:val="a4"/>
        <w:tabs>
          <w:tab w:val="left" w:pos="607"/>
        </w:tabs>
        <w:spacing w:after="0" w:line="264" w:lineRule="auto"/>
        <w:ind w:firstLine="709"/>
        <w:jc w:val="both"/>
        <w:rPr>
          <w:rFonts w:ascii="Times New Roman" w:hAnsi="Times New Roman"/>
          <w:sz w:val="28"/>
          <w:lang w:val="uk-UA"/>
        </w:rPr>
      </w:pPr>
      <w:r w:rsidRPr="00F86652">
        <w:rPr>
          <w:rFonts w:ascii="Times New Roman" w:hAnsi="Times New Roman"/>
          <w:sz w:val="28"/>
          <w:lang w:val="uk-UA"/>
        </w:rPr>
        <w:t xml:space="preserve">Необхідність чітко сформульованої державної кластерної політики в Україні зумовлена проблемами розвитку, спотвореним розумінням природи територіально-виробничого кластеру, зокрема внаслідок термінологічної невизначеності, що призводить до застосування неефективних і часом згубних для розвитку кластерних ініціатив інструментів. </w:t>
      </w:r>
    </w:p>
    <w:p w:rsidR="008318D1" w:rsidRPr="00F86652" w:rsidRDefault="008318D1" w:rsidP="008318D1">
      <w:pPr>
        <w:pStyle w:val="a4"/>
        <w:tabs>
          <w:tab w:val="left" w:pos="607"/>
        </w:tabs>
        <w:spacing w:after="0" w:line="264" w:lineRule="auto"/>
        <w:ind w:firstLine="709"/>
        <w:jc w:val="both"/>
        <w:rPr>
          <w:rFonts w:ascii="Times New Roman" w:hAnsi="Times New Roman"/>
          <w:sz w:val="28"/>
          <w:lang w:val="uk-UA"/>
        </w:rPr>
      </w:pPr>
      <w:r w:rsidRPr="00F86652">
        <w:rPr>
          <w:rFonts w:ascii="Times New Roman" w:hAnsi="Times New Roman"/>
          <w:sz w:val="28"/>
          <w:lang w:val="uk-UA"/>
        </w:rPr>
        <w:t xml:space="preserve">Інструменти реалізації кластерної політики інтегрують у собі наступні основні дійові заходи соціально- економічного розвитку: </w:t>
      </w:r>
    </w:p>
    <w:p w:rsidR="008318D1" w:rsidRPr="00F86652" w:rsidRDefault="008318D1" w:rsidP="008318D1">
      <w:pPr>
        <w:pStyle w:val="a4"/>
        <w:tabs>
          <w:tab w:val="left" w:pos="607"/>
        </w:tabs>
        <w:spacing w:after="0" w:line="264" w:lineRule="auto"/>
        <w:ind w:firstLine="709"/>
        <w:jc w:val="both"/>
        <w:rPr>
          <w:rFonts w:ascii="Times New Roman" w:hAnsi="Times New Roman"/>
          <w:sz w:val="28"/>
          <w:lang w:val="uk-UA"/>
        </w:rPr>
      </w:pPr>
      <w:r w:rsidRPr="00F86652">
        <w:rPr>
          <w:rFonts w:ascii="Times New Roman" w:hAnsi="Times New Roman"/>
          <w:sz w:val="28"/>
          <w:lang w:val="uk-UA"/>
        </w:rPr>
        <w:t xml:space="preserve">- програми підтримки малого бізнесу, технопарків, промислових парків, особливих економічних зон, центрів «трансферу» технологій; </w:t>
      </w:r>
    </w:p>
    <w:p w:rsidR="008318D1" w:rsidRPr="00F86652" w:rsidRDefault="008318D1" w:rsidP="008318D1">
      <w:pPr>
        <w:pStyle w:val="a4"/>
        <w:tabs>
          <w:tab w:val="left" w:pos="607"/>
        </w:tabs>
        <w:spacing w:after="0" w:line="264" w:lineRule="auto"/>
        <w:ind w:firstLine="709"/>
        <w:jc w:val="both"/>
        <w:rPr>
          <w:rFonts w:ascii="Times New Roman" w:hAnsi="Times New Roman"/>
          <w:sz w:val="28"/>
          <w:lang w:val="uk-UA"/>
        </w:rPr>
      </w:pPr>
      <w:r w:rsidRPr="00F86652">
        <w:rPr>
          <w:rFonts w:ascii="Times New Roman" w:hAnsi="Times New Roman"/>
          <w:sz w:val="28"/>
          <w:lang w:val="uk-UA"/>
        </w:rPr>
        <w:t xml:space="preserve">- інвестиційні та венчурні фонди; </w:t>
      </w:r>
    </w:p>
    <w:p w:rsidR="008318D1" w:rsidRPr="00F86652" w:rsidRDefault="008318D1" w:rsidP="008318D1">
      <w:pPr>
        <w:pStyle w:val="a4"/>
        <w:tabs>
          <w:tab w:val="left" w:pos="607"/>
        </w:tabs>
        <w:spacing w:after="0" w:line="264" w:lineRule="auto"/>
        <w:ind w:firstLine="709"/>
        <w:jc w:val="both"/>
        <w:rPr>
          <w:rFonts w:ascii="Times New Roman" w:hAnsi="Times New Roman"/>
          <w:sz w:val="28"/>
          <w:lang w:val="uk-UA"/>
        </w:rPr>
      </w:pPr>
      <w:r w:rsidRPr="00F86652">
        <w:rPr>
          <w:rFonts w:ascii="Times New Roman" w:hAnsi="Times New Roman"/>
          <w:sz w:val="28"/>
          <w:lang w:val="uk-UA"/>
        </w:rPr>
        <w:t xml:space="preserve">- національні проекти; </w:t>
      </w:r>
    </w:p>
    <w:p w:rsidR="008318D1" w:rsidRPr="00F86652" w:rsidRDefault="008318D1" w:rsidP="008318D1">
      <w:pPr>
        <w:pStyle w:val="a4"/>
        <w:tabs>
          <w:tab w:val="left" w:pos="607"/>
        </w:tabs>
        <w:spacing w:after="0" w:line="264" w:lineRule="auto"/>
        <w:ind w:firstLine="709"/>
        <w:jc w:val="both"/>
        <w:rPr>
          <w:rFonts w:ascii="Times New Roman" w:hAnsi="Times New Roman"/>
          <w:sz w:val="28"/>
          <w:lang w:val="uk-UA"/>
        </w:rPr>
      </w:pPr>
      <w:r w:rsidRPr="00F86652">
        <w:rPr>
          <w:rFonts w:ascii="Times New Roman" w:hAnsi="Times New Roman"/>
          <w:sz w:val="28"/>
          <w:lang w:val="uk-UA"/>
        </w:rPr>
        <w:t xml:space="preserve">- цільові й адресні інвестиційні програми. </w:t>
      </w:r>
    </w:p>
    <w:p w:rsidR="008318D1" w:rsidRPr="00F86652" w:rsidRDefault="008318D1" w:rsidP="008318D1">
      <w:pPr>
        <w:pStyle w:val="a4"/>
        <w:tabs>
          <w:tab w:val="left" w:pos="607"/>
        </w:tabs>
        <w:spacing w:after="0" w:line="264" w:lineRule="auto"/>
        <w:ind w:firstLine="709"/>
        <w:jc w:val="both"/>
        <w:rPr>
          <w:rFonts w:ascii="Times New Roman" w:hAnsi="Times New Roman"/>
          <w:sz w:val="28"/>
          <w:lang w:val="uk-UA"/>
        </w:rPr>
      </w:pPr>
      <w:r w:rsidRPr="00F86652">
        <w:rPr>
          <w:rFonts w:ascii="Times New Roman" w:hAnsi="Times New Roman"/>
          <w:sz w:val="28"/>
          <w:lang w:val="uk-UA"/>
        </w:rPr>
        <w:lastRenderedPageBreak/>
        <w:t xml:space="preserve">Важливим інструментом реалізації кластерної політики як на державному, так і на регіональному рівнях слід визначити комплекс освітніх та консультаційних заходів, здійснюваних із залученням зацікавлених сторін і провідних фахівців. Ці заходи можуть проходити у форматі семінарів та конференцій, «круглих столів», нарад, а також повинні включати у себе серії тематичних публікацій і освітніх курсів. </w:t>
      </w:r>
    </w:p>
    <w:p w:rsidR="008318D1" w:rsidRPr="00F86652" w:rsidRDefault="008318D1" w:rsidP="008318D1">
      <w:pPr>
        <w:spacing w:after="0" w:line="264" w:lineRule="auto"/>
        <w:ind w:firstLine="709"/>
        <w:jc w:val="both"/>
        <w:rPr>
          <w:rFonts w:ascii="Times New Roman" w:hAnsi="Times New Roman"/>
          <w:sz w:val="28"/>
          <w:szCs w:val="24"/>
        </w:rPr>
      </w:pPr>
      <w:r w:rsidRPr="00F86652">
        <w:rPr>
          <w:rFonts w:ascii="Times New Roman" w:hAnsi="Times New Roman"/>
          <w:sz w:val="28"/>
          <w:szCs w:val="24"/>
        </w:rPr>
        <w:t>Таким чином для того, щоб сформувати мережеву структуру, потрібні каталізатори, які запускають процеси кластеризації в галузі. Але для того, щоб дані процеси продовжували успішний розвиток і функціонування, важливо ними управляти, забезпечувати їх ресурсами та амортизувати негативні ефекти, які виникають при цьому виді взаємодій. На етапі запуску ключовими і найбільш ефективними методами є економічні, в той час як на етапі експлуатації машинобудівного інноваційного</w:t>
      </w:r>
      <w:r>
        <w:rPr>
          <w:rFonts w:ascii="Times New Roman" w:hAnsi="Times New Roman"/>
          <w:sz w:val="28"/>
          <w:szCs w:val="24"/>
        </w:rPr>
        <w:t xml:space="preserve"> </w:t>
      </w:r>
      <w:r w:rsidRPr="00F86652">
        <w:rPr>
          <w:rFonts w:ascii="Times New Roman" w:hAnsi="Times New Roman"/>
          <w:sz w:val="28"/>
          <w:szCs w:val="24"/>
        </w:rPr>
        <w:t>кластеру до них додаються організаційні методи. Для успішного функціонування кластерів необхідно забезпечити впровадження і збалансований розвиток даних організаційно-економічних методів.</w:t>
      </w:r>
    </w:p>
    <w:p w:rsidR="008318D1" w:rsidRPr="00F86652" w:rsidRDefault="008318D1" w:rsidP="008318D1">
      <w:pPr>
        <w:spacing w:after="0" w:line="264" w:lineRule="auto"/>
        <w:ind w:firstLine="709"/>
        <w:jc w:val="both"/>
        <w:rPr>
          <w:rFonts w:ascii="Times New Roman" w:hAnsi="Times New Roman"/>
          <w:sz w:val="28"/>
          <w:szCs w:val="24"/>
        </w:rPr>
      </w:pPr>
      <w:r w:rsidRPr="00F86652">
        <w:rPr>
          <w:rFonts w:ascii="Times New Roman" w:hAnsi="Times New Roman"/>
          <w:sz w:val="28"/>
          <w:szCs w:val="24"/>
        </w:rPr>
        <w:t>Відповідно до системного підходу головними складовими елементами організаційно-економічного механізму</w:t>
      </w:r>
      <w:r>
        <w:rPr>
          <w:rFonts w:ascii="Times New Roman" w:hAnsi="Times New Roman"/>
          <w:sz w:val="28"/>
          <w:szCs w:val="24"/>
        </w:rPr>
        <w:t xml:space="preserve"> </w:t>
      </w:r>
      <w:r w:rsidRPr="00F86652">
        <w:rPr>
          <w:rFonts w:ascii="Times New Roman" w:hAnsi="Times New Roman"/>
          <w:sz w:val="28"/>
          <w:szCs w:val="24"/>
        </w:rPr>
        <w:t xml:space="preserve">є: </w:t>
      </w:r>
    </w:p>
    <w:p w:rsidR="008318D1" w:rsidRPr="00F86652" w:rsidRDefault="008318D1" w:rsidP="008318D1">
      <w:pPr>
        <w:spacing w:after="0" w:line="264" w:lineRule="auto"/>
        <w:ind w:firstLine="709"/>
        <w:jc w:val="both"/>
        <w:rPr>
          <w:rFonts w:ascii="Times New Roman" w:hAnsi="Times New Roman"/>
          <w:sz w:val="28"/>
          <w:szCs w:val="24"/>
        </w:rPr>
      </w:pPr>
      <w:r w:rsidRPr="00F86652">
        <w:rPr>
          <w:rFonts w:ascii="Times New Roman" w:hAnsi="Times New Roman"/>
          <w:sz w:val="28"/>
          <w:szCs w:val="24"/>
        </w:rPr>
        <w:t>1) суб'єкт – рушійна сила, осмислено запускає в дію механізм;</w:t>
      </w:r>
    </w:p>
    <w:p w:rsidR="008318D1" w:rsidRPr="00F86652" w:rsidRDefault="008318D1" w:rsidP="008318D1">
      <w:pPr>
        <w:spacing w:after="0" w:line="264" w:lineRule="auto"/>
        <w:ind w:firstLine="709"/>
        <w:jc w:val="both"/>
        <w:rPr>
          <w:rFonts w:ascii="Times New Roman" w:hAnsi="Times New Roman"/>
          <w:sz w:val="28"/>
          <w:szCs w:val="24"/>
        </w:rPr>
      </w:pPr>
      <w:r w:rsidRPr="00F86652">
        <w:rPr>
          <w:rFonts w:ascii="Times New Roman" w:hAnsi="Times New Roman"/>
          <w:sz w:val="28"/>
          <w:szCs w:val="24"/>
        </w:rPr>
        <w:t>2) об'єкт – те, на що спрямована дія суб'єкта;</w:t>
      </w:r>
    </w:p>
    <w:p w:rsidR="008318D1" w:rsidRPr="00F86652" w:rsidRDefault="008318D1" w:rsidP="008318D1">
      <w:pPr>
        <w:spacing w:after="0" w:line="264" w:lineRule="auto"/>
        <w:ind w:firstLine="709"/>
        <w:jc w:val="both"/>
        <w:rPr>
          <w:rFonts w:ascii="Times New Roman" w:hAnsi="Times New Roman"/>
          <w:sz w:val="28"/>
          <w:szCs w:val="24"/>
        </w:rPr>
      </w:pPr>
      <w:r w:rsidRPr="00F86652">
        <w:rPr>
          <w:rFonts w:ascii="Times New Roman" w:hAnsi="Times New Roman"/>
          <w:sz w:val="28"/>
          <w:szCs w:val="24"/>
        </w:rPr>
        <w:t>3) цілі – програмовані бажані результати дії механізму;</w:t>
      </w:r>
    </w:p>
    <w:p w:rsidR="008318D1" w:rsidRPr="00F86652" w:rsidRDefault="008318D1" w:rsidP="008318D1">
      <w:pPr>
        <w:spacing w:after="0" w:line="264" w:lineRule="auto"/>
        <w:ind w:firstLine="709"/>
        <w:jc w:val="both"/>
        <w:rPr>
          <w:rFonts w:ascii="Times New Roman" w:hAnsi="Times New Roman"/>
          <w:sz w:val="28"/>
          <w:szCs w:val="24"/>
        </w:rPr>
      </w:pPr>
      <w:r w:rsidRPr="00F86652">
        <w:rPr>
          <w:rFonts w:ascii="Times New Roman" w:hAnsi="Times New Roman"/>
          <w:sz w:val="28"/>
          <w:szCs w:val="24"/>
        </w:rPr>
        <w:t>4) методи – інструментарій, способи, технології процесів досягнення цілей;</w:t>
      </w:r>
    </w:p>
    <w:p w:rsidR="008318D1" w:rsidRPr="00F86652" w:rsidRDefault="008318D1" w:rsidP="008318D1">
      <w:pPr>
        <w:spacing w:after="0" w:line="264" w:lineRule="auto"/>
        <w:ind w:firstLine="709"/>
        <w:jc w:val="both"/>
        <w:rPr>
          <w:rFonts w:ascii="Times New Roman" w:hAnsi="Times New Roman"/>
          <w:sz w:val="28"/>
          <w:szCs w:val="24"/>
        </w:rPr>
      </w:pPr>
      <w:r w:rsidRPr="00F86652">
        <w:rPr>
          <w:rFonts w:ascii="Times New Roman" w:hAnsi="Times New Roman"/>
          <w:sz w:val="28"/>
          <w:szCs w:val="24"/>
        </w:rPr>
        <w:t>5) форми – організаційне і правове оформлення методичного забезпечення;</w:t>
      </w:r>
    </w:p>
    <w:p w:rsidR="008318D1" w:rsidRPr="00F86652" w:rsidRDefault="008318D1" w:rsidP="008318D1">
      <w:pPr>
        <w:spacing w:after="0" w:line="264" w:lineRule="auto"/>
        <w:ind w:firstLine="709"/>
        <w:jc w:val="both"/>
        <w:rPr>
          <w:rFonts w:ascii="Times New Roman" w:hAnsi="Times New Roman"/>
          <w:sz w:val="28"/>
          <w:szCs w:val="24"/>
        </w:rPr>
      </w:pPr>
      <w:r w:rsidRPr="00F86652">
        <w:rPr>
          <w:rFonts w:ascii="Times New Roman" w:hAnsi="Times New Roman"/>
          <w:sz w:val="28"/>
          <w:szCs w:val="24"/>
        </w:rPr>
        <w:t>6) кошти – сукупність видів та джерел ресурсів, використовуваних для досягнення поставлених цілей .</w:t>
      </w:r>
    </w:p>
    <w:p w:rsidR="008318D1" w:rsidRPr="00F86652" w:rsidRDefault="008318D1" w:rsidP="008318D1">
      <w:pPr>
        <w:spacing w:after="0" w:line="264" w:lineRule="auto"/>
        <w:ind w:firstLine="709"/>
        <w:jc w:val="both"/>
        <w:rPr>
          <w:rFonts w:ascii="Times New Roman" w:hAnsi="Times New Roman"/>
          <w:sz w:val="28"/>
          <w:szCs w:val="24"/>
        </w:rPr>
      </w:pPr>
      <w:r w:rsidRPr="00F86652">
        <w:rPr>
          <w:rFonts w:ascii="Times New Roman" w:hAnsi="Times New Roman"/>
          <w:sz w:val="28"/>
          <w:szCs w:val="24"/>
        </w:rPr>
        <w:t>Необхідно пояснити хто є суб'єктами розробленого механізму. На даному етапі ними будуть державні і регіональні органи влади (макросередовище інноваційного кластера), а також його мезосередовище, що виникає в результаті дії ринкових процесів. Об'єктом є розрізнені підприємства комплексу, які поки що мають низьку ступінь взаємодії між собою.</w:t>
      </w:r>
    </w:p>
    <w:p w:rsidR="008318D1" w:rsidRPr="00F86652" w:rsidRDefault="008318D1" w:rsidP="008318D1">
      <w:pPr>
        <w:spacing w:after="0" w:line="264" w:lineRule="auto"/>
        <w:ind w:firstLine="709"/>
        <w:jc w:val="both"/>
        <w:rPr>
          <w:rFonts w:ascii="Times New Roman" w:hAnsi="Times New Roman"/>
          <w:sz w:val="28"/>
          <w:szCs w:val="24"/>
        </w:rPr>
      </w:pPr>
      <w:r w:rsidRPr="00F86652">
        <w:rPr>
          <w:rFonts w:ascii="Times New Roman" w:hAnsi="Times New Roman"/>
          <w:sz w:val="28"/>
          <w:szCs w:val="24"/>
        </w:rPr>
        <w:t xml:space="preserve">На початковому етапі створення механізму формування і функціонування машинобудівного інноваційного кластеру основними є принципи визначення мети й системності управління. У зв'язку з тим, що в нашому дослідженні втіленням організаційно-економічного механізму є кластерна форма взаємодії машинобудівних та пов’язаних організацій, необхідно визначити місію, цілі, завдання та порядок розробки стратегії, які будуть регулювати подальший розвиток машинобудівного кластеру. Глобальне призначення машинобудівного інноваційного кластеру слід </w:t>
      </w:r>
      <w:r w:rsidRPr="00F86652">
        <w:rPr>
          <w:rFonts w:ascii="Times New Roman" w:hAnsi="Times New Roman"/>
          <w:sz w:val="28"/>
          <w:szCs w:val="24"/>
        </w:rPr>
        <w:lastRenderedPageBreak/>
        <w:t>визначити через систему стратегічних цілей. Від того, наскільки правильно сформульовані цілі, залежать не тільки постановка завдань, які стоять перед кластером, а й те, наскільки організації будуть зацікавлені, щоб стати його учасниками. Тому стратегічні цілі не повинні бути абстрактними і нездійсненними. Вони мають враховувати інтереси уряду, регіональних та місцевих органів влади, всіх учасників взаємодії, а також бути соціально орієнтованими.</w:t>
      </w:r>
    </w:p>
    <w:p w:rsidR="008318D1" w:rsidRPr="00F86652" w:rsidRDefault="008318D1" w:rsidP="008318D1">
      <w:pPr>
        <w:spacing w:after="0" w:line="264" w:lineRule="auto"/>
        <w:ind w:firstLine="709"/>
        <w:jc w:val="both"/>
        <w:rPr>
          <w:rFonts w:ascii="Times New Roman" w:hAnsi="Times New Roman"/>
          <w:sz w:val="28"/>
          <w:szCs w:val="24"/>
        </w:rPr>
      </w:pPr>
      <w:r w:rsidRPr="00F86652">
        <w:rPr>
          <w:rFonts w:ascii="Times New Roman" w:hAnsi="Times New Roman"/>
          <w:sz w:val="28"/>
          <w:szCs w:val="24"/>
        </w:rPr>
        <w:t>Організаційно-економічний механізм формування і функціонування машинобудівного інноваційного кластеру (рис. 1)</w:t>
      </w:r>
      <w:r>
        <w:rPr>
          <w:rFonts w:ascii="Times New Roman" w:hAnsi="Times New Roman"/>
          <w:sz w:val="28"/>
          <w:szCs w:val="24"/>
        </w:rPr>
        <w:t xml:space="preserve"> обумовлений </w:t>
      </w:r>
      <w:r w:rsidRPr="00F86652">
        <w:rPr>
          <w:rFonts w:ascii="Times New Roman" w:hAnsi="Times New Roman"/>
          <w:sz w:val="28"/>
          <w:szCs w:val="24"/>
        </w:rPr>
        <w:t xml:space="preserve">поточним складним економічним становищем України. </w:t>
      </w:r>
    </w:p>
    <w:p w:rsidR="008318D1" w:rsidRPr="00F86652" w:rsidRDefault="008318D1" w:rsidP="008318D1">
      <w:pPr>
        <w:tabs>
          <w:tab w:val="left" w:pos="2763"/>
          <w:tab w:val="left" w:pos="6748"/>
        </w:tabs>
        <w:spacing w:after="0" w:line="264" w:lineRule="auto"/>
        <w:ind w:firstLine="709"/>
        <w:jc w:val="both"/>
        <w:rPr>
          <w:rFonts w:ascii="Times New Roman" w:hAnsi="Times New Roman"/>
          <w:sz w:val="24"/>
          <w:szCs w:val="24"/>
        </w:rPr>
      </w:pPr>
      <w:r>
        <w:rPr>
          <w:rFonts w:ascii="Times New Roman" w:hAnsi="Times New Roman"/>
          <w:noProof/>
          <w:sz w:val="24"/>
          <w:szCs w:val="24"/>
          <w:lang w:val="ru-RU" w:eastAsia="ru-RU"/>
        </w:rPr>
        <mc:AlternateContent>
          <mc:Choice Requires="wpg">
            <w:drawing>
              <wp:anchor distT="0" distB="0" distL="114300" distR="114300" simplePos="0" relativeHeight="251660288" behindDoc="0" locked="0" layoutInCell="1" allowOverlap="1">
                <wp:simplePos x="0" y="0"/>
                <wp:positionH relativeFrom="column">
                  <wp:posOffset>366395</wp:posOffset>
                </wp:positionH>
                <wp:positionV relativeFrom="paragraph">
                  <wp:posOffset>29210</wp:posOffset>
                </wp:positionV>
                <wp:extent cx="5149850" cy="5045710"/>
                <wp:effectExtent l="9525" t="5715" r="12700" b="1587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850" cy="5045710"/>
                          <a:chOff x="1500" y="7012"/>
                          <a:chExt cx="9045" cy="8881"/>
                        </a:xfrm>
                      </wpg:grpSpPr>
                      <wps:wsp>
                        <wps:cNvPr id="10" name="AutoShape 4"/>
                        <wps:cNvSpPr>
                          <a:spLocks/>
                        </wps:cNvSpPr>
                        <wps:spPr bwMode="auto">
                          <a:xfrm rot="5400000">
                            <a:off x="5760" y="8325"/>
                            <a:ext cx="495" cy="6285"/>
                          </a:xfrm>
                          <a:prstGeom prst="rightBrace">
                            <a:avLst>
                              <a:gd name="adj1" fmla="val 1058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5"/>
                        <wpg:cNvGrpSpPr>
                          <a:grpSpLocks/>
                        </wpg:cNvGrpSpPr>
                        <wpg:grpSpPr bwMode="auto">
                          <a:xfrm>
                            <a:off x="1725" y="11843"/>
                            <a:ext cx="8520" cy="4050"/>
                            <a:chOff x="1725" y="7770"/>
                            <a:chExt cx="8520" cy="4050"/>
                          </a:xfrm>
                        </wpg:grpSpPr>
                        <wps:wsp>
                          <wps:cNvPr id="12" name="AutoShape 6"/>
                          <wps:cNvSpPr>
                            <a:spLocks noChangeArrowheads="1"/>
                          </wps:cNvSpPr>
                          <wps:spPr bwMode="auto">
                            <a:xfrm>
                              <a:off x="1725" y="7770"/>
                              <a:ext cx="8520" cy="3480"/>
                            </a:xfrm>
                            <a:prstGeom prst="roundRect">
                              <a:avLst>
                                <a:gd name="adj" fmla="val 16667"/>
                              </a:avLst>
                            </a:prstGeom>
                            <a:solidFill>
                              <a:srgbClr val="FFFFFF"/>
                            </a:solidFill>
                            <a:ln w="9525">
                              <a:solidFill>
                                <a:srgbClr val="000000"/>
                              </a:solidFill>
                              <a:round/>
                              <a:headEnd/>
                              <a:tailEnd/>
                            </a:ln>
                          </wps:spPr>
                          <wps:txbx>
                            <w:txbxContent>
                              <w:p w:rsidR="008318D1" w:rsidRPr="00E9058D" w:rsidRDefault="008318D1" w:rsidP="008318D1">
                                <w:pPr>
                                  <w:rPr>
                                    <w:noProof/>
                                  </w:rPr>
                                </w:pPr>
                                <w:r w:rsidRPr="00E9058D">
                                  <w:t xml:space="preserve">           </w:t>
                                </w:r>
                              </w:p>
                              <w:p w:rsidR="008318D1" w:rsidRPr="00E9058D" w:rsidRDefault="008318D1" w:rsidP="008318D1">
                                <w:pPr>
                                  <w:rPr>
                                    <w:noProof/>
                                  </w:rPr>
                                </w:pPr>
                              </w:p>
                              <w:p w:rsidR="008318D1" w:rsidRPr="00E9058D" w:rsidRDefault="008318D1" w:rsidP="008318D1">
                                <w:r w:rsidRPr="00E9058D">
                                  <w:t xml:space="preserve">                                                        </w:t>
                                </w:r>
                              </w:p>
                            </w:txbxContent>
                          </wps:txbx>
                          <wps:bodyPr rot="0" vert="horz" wrap="square" lIns="91440" tIns="45720" rIns="91440" bIns="45720" anchor="t" anchorCtr="0" upright="1">
                            <a:noAutofit/>
                          </wps:bodyPr>
                        </wps:wsp>
                        <wps:wsp>
                          <wps:cNvPr id="13" name="AutoShape 7"/>
                          <wps:cNvSpPr>
                            <a:spLocks noChangeArrowheads="1"/>
                          </wps:cNvSpPr>
                          <wps:spPr bwMode="auto">
                            <a:xfrm>
                              <a:off x="2010" y="8055"/>
                              <a:ext cx="2565" cy="900"/>
                            </a:xfrm>
                            <a:prstGeom prst="roundRect">
                              <a:avLst>
                                <a:gd name="adj" fmla="val 16667"/>
                              </a:avLst>
                            </a:prstGeom>
                            <a:solidFill>
                              <a:srgbClr val="FFFFFF"/>
                            </a:solidFill>
                            <a:ln w="9525">
                              <a:solidFill>
                                <a:srgbClr val="000000"/>
                              </a:solidFill>
                              <a:round/>
                              <a:headEnd/>
                              <a:tailEnd/>
                            </a:ln>
                          </wps:spPr>
                          <wps:txbx>
                            <w:txbxContent>
                              <w:p w:rsidR="008318D1" w:rsidRPr="00E9058D" w:rsidRDefault="008318D1" w:rsidP="008318D1">
                                <w:pPr>
                                  <w:jc w:val="center"/>
                                  <w:rPr>
                                    <w:rFonts w:ascii="Times New Roman" w:hAnsi="Times New Roman"/>
                                  </w:rPr>
                                </w:pPr>
                                <w:r w:rsidRPr="00E9058D">
                                  <w:rPr>
                                    <w:rFonts w:ascii="Times New Roman" w:hAnsi="Times New Roman"/>
                                  </w:rPr>
                                  <w:t>Потенційні організації</w:t>
                                </w:r>
                              </w:p>
                            </w:txbxContent>
                          </wps:txbx>
                          <wps:bodyPr rot="0" vert="horz" wrap="square" lIns="91440" tIns="45720" rIns="91440" bIns="45720" anchor="t" anchorCtr="0" upright="1">
                            <a:noAutofit/>
                          </wps:bodyPr>
                        </wps:wsp>
                        <wps:wsp>
                          <wps:cNvPr id="14" name="AutoShape 8"/>
                          <wps:cNvSpPr>
                            <a:spLocks noChangeArrowheads="1"/>
                          </wps:cNvSpPr>
                          <wps:spPr bwMode="auto">
                            <a:xfrm>
                              <a:off x="4725" y="8055"/>
                              <a:ext cx="2565" cy="900"/>
                            </a:xfrm>
                            <a:prstGeom prst="roundRect">
                              <a:avLst>
                                <a:gd name="adj" fmla="val 16667"/>
                              </a:avLst>
                            </a:prstGeom>
                            <a:solidFill>
                              <a:srgbClr val="FFFFFF"/>
                            </a:solidFill>
                            <a:ln w="9525">
                              <a:solidFill>
                                <a:srgbClr val="000000"/>
                              </a:solidFill>
                              <a:round/>
                              <a:headEnd/>
                              <a:tailEnd/>
                            </a:ln>
                          </wps:spPr>
                          <wps:txbx>
                            <w:txbxContent>
                              <w:p w:rsidR="008318D1" w:rsidRPr="00E9058D" w:rsidRDefault="008318D1" w:rsidP="008318D1">
                                <w:pPr>
                                  <w:spacing w:after="0" w:line="240" w:lineRule="auto"/>
                                  <w:jc w:val="center"/>
                                  <w:rPr>
                                    <w:rFonts w:ascii="Times New Roman" w:hAnsi="Times New Roman"/>
                                  </w:rPr>
                                </w:pPr>
                                <w:r w:rsidRPr="00E9058D">
                                  <w:rPr>
                                    <w:rFonts w:ascii="Times New Roman" w:hAnsi="Times New Roman"/>
                                  </w:rPr>
                                  <w:t>Ресурсні фактори</w:t>
                                </w:r>
                              </w:p>
                            </w:txbxContent>
                          </wps:txbx>
                          <wps:bodyPr rot="0" vert="horz" wrap="square" lIns="91440" tIns="45720" rIns="91440" bIns="45720" anchor="t" anchorCtr="0" upright="1">
                            <a:noAutofit/>
                          </wps:bodyPr>
                        </wps:wsp>
                        <wps:wsp>
                          <wps:cNvPr id="15" name="AutoShape 9"/>
                          <wps:cNvSpPr>
                            <a:spLocks noChangeArrowheads="1"/>
                          </wps:cNvSpPr>
                          <wps:spPr bwMode="auto">
                            <a:xfrm>
                              <a:off x="7440" y="8055"/>
                              <a:ext cx="2565" cy="900"/>
                            </a:xfrm>
                            <a:prstGeom prst="roundRect">
                              <a:avLst>
                                <a:gd name="adj" fmla="val 16667"/>
                              </a:avLst>
                            </a:prstGeom>
                            <a:solidFill>
                              <a:srgbClr val="FFFFFF"/>
                            </a:solidFill>
                            <a:ln w="9525">
                              <a:solidFill>
                                <a:srgbClr val="000000"/>
                              </a:solidFill>
                              <a:round/>
                              <a:headEnd/>
                              <a:tailEnd/>
                            </a:ln>
                          </wps:spPr>
                          <wps:txbx>
                            <w:txbxContent>
                              <w:p w:rsidR="008318D1" w:rsidRPr="00BD442B" w:rsidRDefault="008318D1" w:rsidP="008318D1">
                                <w:pPr>
                                  <w:jc w:val="center"/>
                                  <w:rPr>
                                    <w:rFonts w:ascii="Times New Roman" w:hAnsi="Times New Roman"/>
                                    <w:sz w:val="24"/>
                                  </w:rPr>
                                </w:pPr>
                                <w:r w:rsidRPr="00BD442B">
                                  <w:rPr>
                                    <w:rFonts w:ascii="Times New Roman" w:hAnsi="Times New Roman"/>
                                    <w:sz w:val="24"/>
                                  </w:rPr>
                                  <w:t>Інфраструктурні фактори</w:t>
                                </w:r>
                              </w:p>
                            </w:txbxContent>
                          </wps:txbx>
                          <wps:bodyPr rot="0" vert="horz" wrap="square" lIns="91440" tIns="45720" rIns="91440" bIns="45720" anchor="t" anchorCtr="0" upright="1">
                            <a:noAutofit/>
                          </wps:bodyPr>
                        </wps:wsp>
                        <wps:wsp>
                          <wps:cNvPr id="16" name="AutoShape 10"/>
                          <wps:cNvSpPr>
                            <a:spLocks noChangeArrowheads="1"/>
                          </wps:cNvSpPr>
                          <wps:spPr bwMode="auto">
                            <a:xfrm>
                              <a:off x="2010" y="9165"/>
                              <a:ext cx="2565" cy="900"/>
                            </a:xfrm>
                            <a:prstGeom prst="roundRect">
                              <a:avLst>
                                <a:gd name="adj" fmla="val 16667"/>
                              </a:avLst>
                            </a:prstGeom>
                            <a:solidFill>
                              <a:srgbClr val="FFFFFF"/>
                            </a:solidFill>
                            <a:ln w="9525">
                              <a:solidFill>
                                <a:srgbClr val="000000"/>
                              </a:solidFill>
                              <a:round/>
                              <a:headEnd/>
                              <a:tailEnd/>
                            </a:ln>
                          </wps:spPr>
                          <wps:txbx>
                            <w:txbxContent>
                              <w:p w:rsidR="008318D1" w:rsidRPr="00E9058D" w:rsidRDefault="008318D1" w:rsidP="008318D1">
                                <w:pPr>
                                  <w:jc w:val="center"/>
                                  <w:rPr>
                                    <w:rFonts w:ascii="Times New Roman" w:hAnsi="Times New Roman"/>
                                  </w:rPr>
                                </w:pPr>
                                <w:r w:rsidRPr="00E9058D">
                                  <w:rPr>
                                    <w:rFonts w:ascii="Times New Roman" w:hAnsi="Times New Roman"/>
                                  </w:rPr>
                                  <w:t>Споріднені та допоміжні галузі</w:t>
                                </w:r>
                              </w:p>
                            </w:txbxContent>
                          </wps:txbx>
                          <wps:bodyPr rot="0" vert="horz" wrap="square" lIns="91440" tIns="45720" rIns="91440" bIns="45720" anchor="t" anchorCtr="0" upright="1">
                            <a:noAutofit/>
                          </wps:bodyPr>
                        </wps:wsp>
                        <wps:wsp>
                          <wps:cNvPr id="17" name="AutoShape 11"/>
                          <wps:cNvSpPr>
                            <a:spLocks noChangeArrowheads="1"/>
                          </wps:cNvSpPr>
                          <wps:spPr bwMode="auto">
                            <a:xfrm>
                              <a:off x="4725" y="9165"/>
                              <a:ext cx="2565" cy="900"/>
                            </a:xfrm>
                            <a:prstGeom prst="roundRect">
                              <a:avLst>
                                <a:gd name="adj" fmla="val 16667"/>
                              </a:avLst>
                            </a:prstGeom>
                            <a:solidFill>
                              <a:srgbClr val="FFFFFF"/>
                            </a:solidFill>
                            <a:ln w="9525">
                              <a:solidFill>
                                <a:srgbClr val="000000"/>
                              </a:solidFill>
                              <a:round/>
                              <a:headEnd/>
                              <a:tailEnd/>
                            </a:ln>
                          </wps:spPr>
                          <wps:txbx>
                            <w:txbxContent>
                              <w:p w:rsidR="008318D1" w:rsidRPr="00E9058D" w:rsidRDefault="008318D1" w:rsidP="008318D1">
                                <w:pPr>
                                  <w:jc w:val="center"/>
                                  <w:rPr>
                                    <w:rFonts w:ascii="Times New Roman" w:hAnsi="Times New Roman"/>
                                  </w:rPr>
                                </w:pPr>
                                <w:r w:rsidRPr="00E9058D">
                                  <w:rPr>
                                    <w:rFonts w:ascii="Times New Roman" w:hAnsi="Times New Roman"/>
                                  </w:rPr>
                                  <w:t>Умови попиту</w:t>
                                </w:r>
                              </w:p>
                            </w:txbxContent>
                          </wps:txbx>
                          <wps:bodyPr rot="0" vert="horz" wrap="square" lIns="91440" tIns="45720" rIns="91440" bIns="45720" anchor="t" anchorCtr="0" upright="1">
                            <a:noAutofit/>
                          </wps:bodyPr>
                        </wps:wsp>
                        <wps:wsp>
                          <wps:cNvPr id="18" name="AutoShape 12"/>
                          <wps:cNvSpPr>
                            <a:spLocks noChangeArrowheads="1"/>
                          </wps:cNvSpPr>
                          <wps:spPr bwMode="auto">
                            <a:xfrm>
                              <a:off x="7440" y="9165"/>
                              <a:ext cx="2565" cy="900"/>
                            </a:xfrm>
                            <a:prstGeom prst="roundRect">
                              <a:avLst>
                                <a:gd name="adj" fmla="val 16667"/>
                              </a:avLst>
                            </a:prstGeom>
                            <a:solidFill>
                              <a:srgbClr val="FFFFFF"/>
                            </a:solidFill>
                            <a:ln w="9525">
                              <a:solidFill>
                                <a:srgbClr val="000000"/>
                              </a:solidFill>
                              <a:round/>
                              <a:headEnd/>
                              <a:tailEnd/>
                            </a:ln>
                          </wps:spPr>
                          <wps:txbx>
                            <w:txbxContent>
                              <w:p w:rsidR="008318D1" w:rsidRPr="00E9058D" w:rsidRDefault="008318D1" w:rsidP="008318D1">
                                <w:pPr>
                                  <w:jc w:val="center"/>
                                  <w:rPr>
                                    <w:rFonts w:ascii="Times New Roman" w:hAnsi="Times New Roman"/>
                                  </w:rPr>
                                </w:pPr>
                                <w:r w:rsidRPr="00E9058D">
                                  <w:rPr>
                                    <w:rFonts w:ascii="Times New Roman" w:hAnsi="Times New Roman"/>
                                  </w:rPr>
                                  <w:t>Умови конкуренції</w:t>
                                </w:r>
                              </w:p>
                            </w:txbxContent>
                          </wps:txbx>
                          <wps:bodyPr rot="0" vert="horz" wrap="square" lIns="91440" tIns="45720" rIns="91440" bIns="45720" anchor="t" anchorCtr="0" upright="1">
                            <a:noAutofit/>
                          </wps:bodyPr>
                        </wps:wsp>
                        <wps:wsp>
                          <wps:cNvPr id="19" name="AutoShape 13"/>
                          <wps:cNvSpPr>
                            <a:spLocks noChangeArrowheads="1"/>
                          </wps:cNvSpPr>
                          <wps:spPr bwMode="auto">
                            <a:xfrm>
                              <a:off x="2940" y="10238"/>
                              <a:ext cx="2985" cy="900"/>
                            </a:xfrm>
                            <a:prstGeom prst="roundRect">
                              <a:avLst>
                                <a:gd name="adj" fmla="val 16667"/>
                              </a:avLst>
                            </a:prstGeom>
                            <a:solidFill>
                              <a:srgbClr val="FFFFFF"/>
                            </a:solidFill>
                            <a:ln w="9525">
                              <a:solidFill>
                                <a:srgbClr val="000000"/>
                              </a:solidFill>
                              <a:round/>
                              <a:headEnd/>
                              <a:tailEnd/>
                            </a:ln>
                          </wps:spPr>
                          <wps:txbx>
                            <w:txbxContent>
                              <w:p w:rsidR="008318D1" w:rsidRPr="00E9058D" w:rsidRDefault="008318D1" w:rsidP="008318D1">
                                <w:pPr>
                                  <w:jc w:val="center"/>
                                  <w:rPr>
                                    <w:rFonts w:ascii="Times New Roman" w:hAnsi="Times New Roman"/>
                                  </w:rPr>
                                </w:pPr>
                                <w:r w:rsidRPr="00E9058D">
                                  <w:rPr>
                                    <w:rFonts w:ascii="Times New Roman" w:hAnsi="Times New Roman"/>
                                  </w:rPr>
                                  <w:t>Профільні наукові організації та інституції</w:t>
                                </w:r>
                              </w:p>
                            </w:txbxContent>
                          </wps:txbx>
                          <wps:bodyPr rot="0" vert="horz" wrap="square" lIns="91440" tIns="45720" rIns="91440" bIns="45720" anchor="t" anchorCtr="0" upright="1">
                            <a:noAutofit/>
                          </wps:bodyPr>
                        </wps:wsp>
                        <wps:wsp>
                          <wps:cNvPr id="20" name="AutoShape 14"/>
                          <wps:cNvSpPr>
                            <a:spLocks noChangeArrowheads="1"/>
                          </wps:cNvSpPr>
                          <wps:spPr bwMode="auto">
                            <a:xfrm>
                              <a:off x="6075" y="10238"/>
                              <a:ext cx="2985" cy="900"/>
                            </a:xfrm>
                            <a:prstGeom prst="roundRect">
                              <a:avLst>
                                <a:gd name="adj" fmla="val 16667"/>
                              </a:avLst>
                            </a:prstGeom>
                            <a:solidFill>
                              <a:srgbClr val="FFFFFF"/>
                            </a:solidFill>
                            <a:ln w="9525">
                              <a:solidFill>
                                <a:srgbClr val="000000"/>
                              </a:solidFill>
                              <a:round/>
                              <a:headEnd/>
                              <a:tailEnd/>
                            </a:ln>
                          </wps:spPr>
                          <wps:txbx>
                            <w:txbxContent>
                              <w:p w:rsidR="008318D1" w:rsidRPr="00E9058D" w:rsidRDefault="008318D1" w:rsidP="008318D1">
                                <w:pPr>
                                  <w:jc w:val="center"/>
                                  <w:rPr>
                                    <w:rFonts w:ascii="Times New Roman" w:hAnsi="Times New Roman"/>
                                  </w:rPr>
                                </w:pPr>
                                <w:r w:rsidRPr="00E9058D">
                                  <w:rPr>
                                    <w:rFonts w:ascii="Times New Roman" w:hAnsi="Times New Roman"/>
                                  </w:rPr>
                                  <w:t>Елементи стратегічного розвитку</w:t>
                                </w:r>
                              </w:p>
                            </w:txbxContent>
                          </wps:txbx>
                          <wps:bodyPr rot="0" vert="horz" wrap="square" lIns="91440" tIns="45720" rIns="91440" bIns="45720" anchor="t" anchorCtr="0" upright="1">
                            <a:noAutofit/>
                          </wps:bodyPr>
                        </wps:wsp>
                        <wps:wsp>
                          <wps:cNvPr id="21" name="AutoShape 15"/>
                          <wps:cNvSpPr>
                            <a:spLocks noChangeArrowheads="1"/>
                          </wps:cNvSpPr>
                          <wps:spPr bwMode="auto">
                            <a:xfrm>
                              <a:off x="5040" y="11265"/>
                              <a:ext cx="1890" cy="5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g:grpSp>
                        <wpg:cNvPr id="22" name="Group 16"/>
                        <wpg:cNvGrpSpPr>
                          <a:grpSpLocks/>
                        </wpg:cNvGrpSpPr>
                        <wpg:grpSpPr bwMode="auto">
                          <a:xfrm>
                            <a:off x="1500" y="7012"/>
                            <a:ext cx="9045" cy="4062"/>
                            <a:chOff x="1500" y="7012"/>
                            <a:chExt cx="9045" cy="4062"/>
                          </a:xfrm>
                        </wpg:grpSpPr>
                        <wps:wsp>
                          <wps:cNvPr id="23" name="Rectangle 17"/>
                          <wps:cNvSpPr>
                            <a:spLocks noChangeArrowheads="1"/>
                          </wps:cNvSpPr>
                          <wps:spPr bwMode="auto">
                            <a:xfrm>
                              <a:off x="1500" y="8794"/>
                              <a:ext cx="2835" cy="2280"/>
                            </a:xfrm>
                            <a:prstGeom prst="rect">
                              <a:avLst/>
                            </a:prstGeom>
                            <a:solidFill>
                              <a:srgbClr val="FFFFFF"/>
                            </a:solidFill>
                            <a:ln w="9525">
                              <a:solidFill>
                                <a:srgbClr val="000000"/>
                              </a:solidFill>
                              <a:miter lim="800000"/>
                              <a:headEnd/>
                              <a:tailEnd/>
                            </a:ln>
                          </wps:spPr>
                          <wps:txbx>
                            <w:txbxContent>
                              <w:p w:rsidR="008318D1" w:rsidRPr="00173760" w:rsidRDefault="008318D1" w:rsidP="008318D1">
                                <w:pPr>
                                  <w:spacing w:after="0" w:line="240" w:lineRule="auto"/>
                                  <w:rPr>
                                    <w:rFonts w:ascii="Times New Roman" w:hAnsi="Times New Roman"/>
                                  </w:rPr>
                                </w:pPr>
                                <w:r w:rsidRPr="00173760">
                                  <w:rPr>
                                    <w:rFonts w:ascii="Times New Roman" w:hAnsi="Times New Roman"/>
                                  </w:rPr>
                                  <w:t>ФОРМИ:</w:t>
                                </w:r>
                              </w:p>
                              <w:p w:rsidR="008318D1" w:rsidRPr="00173760" w:rsidRDefault="008318D1" w:rsidP="008318D1">
                                <w:pPr>
                                  <w:spacing w:after="0" w:line="240" w:lineRule="auto"/>
                                  <w:rPr>
                                    <w:rFonts w:ascii="Times New Roman" w:hAnsi="Times New Roman"/>
                                  </w:rPr>
                                </w:pPr>
                                <w:r w:rsidRPr="00173760">
                                  <w:rPr>
                                    <w:rFonts w:ascii="Times New Roman" w:hAnsi="Times New Roman"/>
                                  </w:rPr>
                                  <w:t>- законодавство;</w:t>
                                </w:r>
                              </w:p>
                              <w:p w:rsidR="008318D1" w:rsidRPr="00173760" w:rsidRDefault="008318D1" w:rsidP="008318D1">
                                <w:pPr>
                                  <w:spacing w:after="0" w:line="240" w:lineRule="auto"/>
                                  <w:rPr>
                                    <w:rFonts w:ascii="Times New Roman" w:hAnsi="Times New Roman"/>
                                  </w:rPr>
                                </w:pPr>
                                <w:r w:rsidRPr="00173760">
                                  <w:rPr>
                                    <w:rFonts w:ascii="Times New Roman" w:hAnsi="Times New Roman"/>
                                  </w:rPr>
                                  <w:t>- Укази Президента та Постанови Кабінету Міністрів;</w:t>
                                </w:r>
                              </w:p>
                              <w:p w:rsidR="008318D1" w:rsidRPr="00173760" w:rsidRDefault="008318D1" w:rsidP="008318D1">
                                <w:pPr>
                                  <w:spacing w:after="0" w:line="240" w:lineRule="auto"/>
                                  <w:rPr>
                                    <w:rFonts w:ascii="Times New Roman" w:hAnsi="Times New Roman"/>
                                  </w:rPr>
                                </w:pPr>
                                <w:r w:rsidRPr="00173760">
                                  <w:rPr>
                                    <w:rFonts w:ascii="Times New Roman" w:hAnsi="Times New Roman"/>
                                  </w:rPr>
                                  <w:t>- програми, стандарти;</w:t>
                                </w:r>
                              </w:p>
                              <w:p w:rsidR="008318D1" w:rsidRPr="00173760" w:rsidRDefault="008318D1" w:rsidP="008318D1">
                                <w:pPr>
                                  <w:spacing w:after="0" w:line="240" w:lineRule="auto"/>
                                  <w:rPr>
                                    <w:rFonts w:ascii="Times New Roman" w:hAnsi="Times New Roman"/>
                                  </w:rPr>
                                </w:pPr>
                                <w:r w:rsidRPr="00173760">
                                  <w:rPr>
                                    <w:rFonts w:ascii="Times New Roman" w:hAnsi="Times New Roman"/>
                                  </w:rPr>
                                  <w:t>- регламенти.</w:t>
                                </w:r>
                              </w:p>
                            </w:txbxContent>
                          </wps:txbx>
                          <wps:bodyPr rot="0" vert="horz" wrap="square" lIns="91440" tIns="45720" rIns="91440" bIns="45720" anchor="t" anchorCtr="0" upright="1">
                            <a:noAutofit/>
                          </wps:bodyPr>
                        </wps:wsp>
                        <wps:wsp>
                          <wps:cNvPr id="24" name="Rectangle 18"/>
                          <wps:cNvSpPr>
                            <a:spLocks noChangeArrowheads="1"/>
                          </wps:cNvSpPr>
                          <wps:spPr bwMode="auto">
                            <a:xfrm>
                              <a:off x="4650" y="8794"/>
                              <a:ext cx="2790" cy="2280"/>
                            </a:xfrm>
                            <a:prstGeom prst="rect">
                              <a:avLst/>
                            </a:prstGeom>
                            <a:solidFill>
                              <a:srgbClr val="FFFFFF"/>
                            </a:solidFill>
                            <a:ln w="9525">
                              <a:solidFill>
                                <a:srgbClr val="000000"/>
                              </a:solidFill>
                              <a:miter lim="800000"/>
                              <a:headEnd/>
                              <a:tailEnd/>
                            </a:ln>
                          </wps:spPr>
                          <wps:txbx>
                            <w:txbxContent>
                              <w:p w:rsidR="008318D1" w:rsidRPr="00173760" w:rsidRDefault="008318D1" w:rsidP="008318D1">
                                <w:pPr>
                                  <w:spacing w:after="0" w:line="240" w:lineRule="auto"/>
                                  <w:rPr>
                                    <w:rFonts w:ascii="Times New Roman" w:hAnsi="Times New Roman"/>
                                  </w:rPr>
                                </w:pPr>
                                <w:r w:rsidRPr="00173760">
                                  <w:rPr>
                                    <w:rFonts w:ascii="Times New Roman" w:hAnsi="Times New Roman"/>
                                  </w:rPr>
                                  <w:t xml:space="preserve">МЕТОДИ: </w:t>
                                </w:r>
                              </w:p>
                              <w:p w:rsidR="008318D1" w:rsidRPr="00173760" w:rsidRDefault="008318D1" w:rsidP="008318D1">
                                <w:pPr>
                                  <w:spacing w:after="0" w:line="240" w:lineRule="auto"/>
                                  <w:rPr>
                                    <w:rFonts w:ascii="Times New Roman" w:hAnsi="Times New Roman"/>
                                  </w:rPr>
                                </w:pPr>
                                <w:r w:rsidRPr="00173760">
                                  <w:rPr>
                                    <w:rFonts w:ascii="Times New Roman" w:hAnsi="Times New Roman"/>
                                  </w:rPr>
                                  <w:t>- кластерна політика;</w:t>
                                </w:r>
                              </w:p>
                              <w:p w:rsidR="008318D1" w:rsidRPr="00173760" w:rsidRDefault="008318D1" w:rsidP="008318D1">
                                <w:pPr>
                                  <w:spacing w:after="0" w:line="240" w:lineRule="auto"/>
                                  <w:rPr>
                                    <w:rFonts w:ascii="Times New Roman" w:hAnsi="Times New Roman"/>
                                  </w:rPr>
                                </w:pPr>
                                <w:r w:rsidRPr="00173760">
                                  <w:rPr>
                                    <w:rFonts w:ascii="Times New Roman" w:hAnsi="Times New Roman"/>
                                  </w:rPr>
                                  <w:t>- інвестиційна політика;</w:t>
                                </w:r>
                              </w:p>
                              <w:p w:rsidR="008318D1" w:rsidRPr="00173760" w:rsidRDefault="008318D1" w:rsidP="008318D1">
                                <w:pPr>
                                  <w:spacing w:after="0" w:line="240" w:lineRule="auto"/>
                                  <w:rPr>
                                    <w:rFonts w:ascii="Times New Roman" w:hAnsi="Times New Roman"/>
                                  </w:rPr>
                                </w:pPr>
                                <w:r w:rsidRPr="00173760">
                                  <w:rPr>
                                    <w:rFonts w:ascii="Times New Roman" w:hAnsi="Times New Roman"/>
                                  </w:rPr>
                                  <w:t>- бюджетна політика.</w:t>
                                </w:r>
                              </w:p>
                            </w:txbxContent>
                          </wps:txbx>
                          <wps:bodyPr rot="0" vert="horz" wrap="square" lIns="91440" tIns="45720" rIns="91440" bIns="45720" anchor="t" anchorCtr="0" upright="1">
                            <a:noAutofit/>
                          </wps:bodyPr>
                        </wps:wsp>
                        <wps:wsp>
                          <wps:cNvPr id="25" name="Rectangle 19"/>
                          <wps:cNvSpPr>
                            <a:spLocks noChangeArrowheads="1"/>
                          </wps:cNvSpPr>
                          <wps:spPr bwMode="auto">
                            <a:xfrm>
                              <a:off x="7740" y="8794"/>
                              <a:ext cx="2805" cy="2280"/>
                            </a:xfrm>
                            <a:prstGeom prst="rect">
                              <a:avLst/>
                            </a:prstGeom>
                            <a:solidFill>
                              <a:srgbClr val="FFFFFF"/>
                            </a:solidFill>
                            <a:ln w="9525">
                              <a:solidFill>
                                <a:srgbClr val="000000"/>
                              </a:solidFill>
                              <a:miter lim="800000"/>
                              <a:headEnd/>
                              <a:tailEnd/>
                            </a:ln>
                          </wps:spPr>
                          <wps:txbx>
                            <w:txbxContent>
                              <w:p w:rsidR="008318D1" w:rsidRPr="00BD442B" w:rsidRDefault="008318D1" w:rsidP="008318D1">
                                <w:pPr>
                                  <w:spacing w:after="0" w:line="240" w:lineRule="auto"/>
                                  <w:rPr>
                                    <w:rFonts w:ascii="Times New Roman" w:hAnsi="Times New Roman"/>
                                    <w:sz w:val="24"/>
                                    <w:szCs w:val="24"/>
                                  </w:rPr>
                                </w:pPr>
                                <w:r w:rsidRPr="00BD442B">
                                  <w:rPr>
                                    <w:rFonts w:ascii="Times New Roman" w:hAnsi="Times New Roman"/>
                                    <w:sz w:val="24"/>
                                    <w:szCs w:val="24"/>
                                  </w:rPr>
                                  <w:t>КОШТИ:</w:t>
                                </w:r>
                              </w:p>
                              <w:p w:rsidR="008318D1" w:rsidRPr="00BD442B" w:rsidRDefault="008318D1" w:rsidP="008318D1">
                                <w:pPr>
                                  <w:spacing w:after="0" w:line="240" w:lineRule="auto"/>
                                  <w:rPr>
                                    <w:rFonts w:ascii="Times New Roman" w:hAnsi="Times New Roman"/>
                                    <w:sz w:val="24"/>
                                    <w:szCs w:val="24"/>
                                  </w:rPr>
                                </w:pPr>
                                <w:r w:rsidRPr="00BD442B">
                                  <w:rPr>
                                    <w:rFonts w:ascii="Times New Roman" w:hAnsi="Times New Roman"/>
                                    <w:sz w:val="24"/>
                                    <w:szCs w:val="24"/>
                                  </w:rPr>
                                  <w:t>- дотації;</w:t>
                                </w:r>
                              </w:p>
                              <w:p w:rsidR="008318D1" w:rsidRPr="00BD442B" w:rsidRDefault="008318D1" w:rsidP="008318D1">
                                <w:pPr>
                                  <w:spacing w:after="0" w:line="240" w:lineRule="auto"/>
                                  <w:rPr>
                                    <w:rFonts w:ascii="Times New Roman" w:hAnsi="Times New Roman"/>
                                    <w:sz w:val="24"/>
                                    <w:szCs w:val="24"/>
                                  </w:rPr>
                                </w:pPr>
                                <w:r w:rsidRPr="00BD442B">
                                  <w:rPr>
                                    <w:rFonts w:ascii="Times New Roman" w:hAnsi="Times New Roman"/>
                                    <w:sz w:val="24"/>
                                    <w:szCs w:val="24"/>
                                  </w:rPr>
                                  <w:t>- субвенції;</w:t>
                                </w:r>
                              </w:p>
                              <w:p w:rsidR="008318D1" w:rsidRPr="00BD442B" w:rsidRDefault="008318D1" w:rsidP="008318D1">
                                <w:pPr>
                                  <w:spacing w:after="0" w:line="240" w:lineRule="auto"/>
                                  <w:rPr>
                                    <w:rFonts w:ascii="Times New Roman" w:hAnsi="Times New Roman"/>
                                    <w:sz w:val="24"/>
                                    <w:szCs w:val="24"/>
                                  </w:rPr>
                                </w:pPr>
                                <w:r w:rsidRPr="00BD442B">
                                  <w:rPr>
                                    <w:rFonts w:ascii="Times New Roman" w:hAnsi="Times New Roman"/>
                                    <w:sz w:val="24"/>
                                    <w:szCs w:val="24"/>
                                  </w:rPr>
                                  <w:t>- компенсації;</w:t>
                                </w:r>
                              </w:p>
                              <w:p w:rsidR="008318D1" w:rsidRPr="00BD442B" w:rsidRDefault="008318D1" w:rsidP="008318D1">
                                <w:pPr>
                                  <w:spacing w:after="0" w:line="240" w:lineRule="auto"/>
                                  <w:rPr>
                                    <w:rFonts w:ascii="Times New Roman" w:hAnsi="Times New Roman"/>
                                    <w:sz w:val="24"/>
                                    <w:szCs w:val="24"/>
                                  </w:rPr>
                                </w:pPr>
                                <w:r>
                                  <w:rPr>
                                    <w:rFonts w:ascii="Times New Roman" w:hAnsi="Times New Roman"/>
                                    <w:sz w:val="24"/>
                                    <w:szCs w:val="24"/>
                                  </w:rPr>
                                  <w:t>- інвестиції.</w:t>
                                </w:r>
                              </w:p>
                            </w:txbxContent>
                          </wps:txbx>
                          <wps:bodyPr rot="0" vert="horz" wrap="square" lIns="91440" tIns="45720" rIns="91440" bIns="45720" anchor="t" anchorCtr="0" upright="1">
                            <a:noAutofit/>
                          </wps:bodyPr>
                        </wps:wsp>
                        <wps:wsp>
                          <wps:cNvPr id="26" name="AutoShape 20"/>
                          <wps:cNvCnPr>
                            <a:cxnSpLocks noChangeShapeType="1"/>
                          </wps:cNvCnPr>
                          <wps:spPr bwMode="auto">
                            <a:xfrm>
                              <a:off x="2850" y="8584"/>
                              <a:ext cx="15"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1"/>
                          <wps:cNvCnPr>
                            <a:cxnSpLocks noChangeShapeType="1"/>
                          </wps:cNvCnPr>
                          <wps:spPr bwMode="auto">
                            <a:xfrm>
                              <a:off x="5925" y="8584"/>
                              <a:ext cx="15"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2"/>
                          <wps:cNvCnPr>
                            <a:cxnSpLocks noChangeShapeType="1"/>
                          </wps:cNvCnPr>
                          <wps:spPr bwMode="auto">
                            <a:xfrm>
                              <a:off x="9135" y="8614"/>
                              <a:ext cx="15"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 name="Group 23"/>
                          <wpg:cNvGrpSpPr>
                            <a:grpSpLocks/>
                          </wpg:cNvGrpSpPr>
                          <wpg:grpSpPr bwMode="auto">
                            <a:xfrm>
                              <a:off x="1500" y="7012"/>
                              <a:ext cx="9030" cy="1365"/>
                              <a:chOff x="1500" y="7012"/>
                              <a:chExt cx="9030" cy="1365"/>
                            </a:xfrm>
                          </wpg:grpSpPr>
                          <wps:wsp>
                            <wps:cNvPr id="30" name="Rectangle 24"/>
                            <wps:cNvSpPr>
                              <a:spLocks noChangeArrowheads="1"/>
                            </wps:cNvSpPr>
                            <wps:spPr bwMode="auto">
                              <a:xfrm>
                                <a:off x="1500" y="7012"/>
                                <a:ext cx="9030" cy="1365"/>
                              </a:xfrm>
                              <a:prstGeom prst="rect">
                                <a:avLst/>
                              </a:prstGeom>
                              <a:solidFill>
                                <a:srgbClr val="FFFFFF"/>
                              </a:solidFill>
                              <a:ln w="9525">
                                <a:solidFill>
                                  <a:srgbClr val="000000"/>
                                </a:solidFill>
                                <a:miter lim="800000"/>
                                <a:headEnd/>
                                <a:tailEnd/>
                              </a:ln>
                            </wps:spPr>
                            <wps:txbx>
                              <w:txbxContent>
                                <w:p w:rsidR="008318D1" w:rsidRPr="00173760" w:rsidRDefault="008318D1" w:rsidP="008318D1">
                                  <w:pPr>
                                    <w:rPr>
                                      <w:sz w:val="20"/>
                                      <w:szCs w:val="20"/>
                                    </w:rPr>
                                  </w:pPr>
                                </w:p>
                              </w:txbxContent>
                            </wps:txbx>
                            <wps:bodyPr rot="0" vert="horz" wrap="square" lIns="91440" tIns="45720" rIns="91440" bIns="45720" anchor="t" anchorCtr="0" upright="1">
                              <a:noAutofit/>
                            </wps:bodyPr>
                          </wps:wsp>
                          <wps:wsp>
                            <wps:cNvPr id="31" name="Rectangle 25"/>
                            <wps:cNvSpPr>
                              <a:spLocks noChangeArrowheads="1"/>
                            </wps:cNvSpPr>
                            <wps:spPr bwMode="auto">
                              <a:xfrm>
                                <a:off x="1653" y="7131"/>
                                <a:ext cx="4052" cy="1055"/>
                              </a:xfrm>
                              <a:prstGeom prst="rect">
                                <a:avLst/>
                              </a:prstGeom>
                              <a:solidFill>
                                <a:srgbClr val="FFFFFF"/>
                              </a:solidFill>
                              <a:ln w="9525">
                                <a:solidFill>
                                  <a:srgbClr val="000000"/>
                                </a:solidFill>
                                <a:miter lim="800000"/>
                                <a:headEnd/>
                                <a:tailEnd/>
                              </a:ln>
                            </wps:spPr>
                            <wps:txbx>
                              <w:txbxContent>
                                <w:p w:rsidR="008318D1" w:rsidRPr="00E9058D" w:rsidRDefault="008318D1" w:rsidP="008318D1">
                                  <w:pPr>
                                    <w:jc w:val="center"/>
                                    <w:rPr>
                                      <w:rFonts w:ascii="Times New Roman" w:hAnsi="Times New Roman"/>
                                    </w:rPr>
                                  </w:pPr>
                                  <w:r w:rsidRPr="00E9058D">
                                    <w:rPr>
                                      <w:rFonts w:ascii="Times New Roman" w:hAnsi="Times New Roman"/>
                                    </w:rPr>
                                    <w:t>Кабінет Міністрів України та відповідні інституції</w:t>
                                  </w:r>
                                </w:p>
                              </w:txbxContent>
                            </wps:txbx>
                            <wps:bodyPr rot="0" vert="horz" wrap="square" lIns="91440" tIns="45720" rIns="91440" bIns="45720" anchor="t" anchorCtr="0" upright="1">
                              <a:noAutofit/>
                            </wps:bodyPr>
                          </wps:wsp>
                        </wpg:grpSp>
                        <wps:wsp>
                          <wps:cNvPr id="32" name="Rectangle 26"/>
                          <wps:cNvSpPr>
                            <a:spLocks noChangeArrowheads="1"/>
                          </wps:cNvSpPr>
                          <wps:spPr bwMode="auto">
                            <a:xfrm>
                              <a:off x="6313" y="7116"/>
                              <a:ext cx="4052" cy="1055"/>
                            </a:xfrm>
                            <a:prstGeom prst="rect">
                              <a:avLst/>
                            </a:prstGeom>
                            <a:solidFill>
                              <a:srgbClr val="FFFFFF"/>
                            </a:solidFill>
                            <a:ln w="9525">
                              <a:solidFill>
                                <a:srgbClr val="000000"/>
                              </a:solidFill>
                              <a:miter lim="800000"/>
                              <a:headEnd/>
                              <a:tailEnd/>
                            </a:ln>
                          </wps:spPr>
                          <wps:txbx>
                            <w:txbxContent>
                              <w:p w:rsidR="008318D1" w:rsidRPr="00E9058D" w:rsidRDefault="008318D1" w:rsidP="008318D1">
                                <w:pPr>
                                  <w:rPr>
                                    <w:rFonts w:ascii="Times New Roman" w:hAnsi="Times New Roman"/>
                                    <w:sz w:val="20"/>
                                    <w:szCs w:val="20"/>
                                  </w:rPr>
                                </w:pPr>
                                <w:r w:rsidRPr="00E9058D">
                                  <w:rPr>
                                    <w:rFonts w:ascii="Times New Roman" w:hAnsi="Times New Roman"/>
                                    <w:sz w:val="20"/>
                                    <w:szCs w:val="20"/>
                                  </w:rPr>
                                  <w:t>Ціль: формування та інноваційний розвиток потенційних економічних структур через кластеризацію</w:t>
                                </w:r>
                              </w:p>
                            </w:txbxContent>
                          </wps:txbx>
                          <wps:bodyPr rot="0" vert="horz" wrap="square" lIns="91440" tIns="45720" rIns="91440" bIns="45720" anchor="t" anchorCtr="0" upright="1">
                            <a:noAutofit/>
                          </wps:bodyPr>
                        </wps:wsp>
                        <wps:wsp>
                          <wps:cNvPr id="33" name="AutoShape 27"/>
                          <wps:cNvCnPr>
                            <a:cxnSpLocks noChangeShapeType="1"/>
                          </wps:cNvCnPr>
                          <wps:spPr bwMode="auto">
                            <a:xfrm>
                              <a:off x="5705" y="7738"/>
                              <a:ext cx="6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9" o:spid="_x0000_s1026" style="position:absolute;left:0;text-align:left;margin-left:28.85pt;margin-top:2.3pt;width:405.5pt;height:397.3pt;z-index:251660288" coordorigin="1500,7012" coordsize="9045,8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7" type="#_x0000_t88" style="position:absolute;left:5760;top:8325;width:495;height:628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VuMMA&#10;AADbAAAADwAAAGRycy9kb3ducmV2LnhtbESPQWsCMRCF7wX/Q5hCbzWroMjWKKUgeBLUFjwOm+lm&#10;6WYSk6hrf33nUPA2w3vz3jfL9eB7daWUu8AGJuMKFHETbMetgc/j5nUBKhdki31gMnCnDOvV6GmJ&#10;tQ033tP1UFolIZxrNOBKibXWuXHkMY9DJBbtOySPRdbUapvwJuG+19OqmmuPHUuDw0gfjpqfw8Ub&#10;+Iphtjjarbv3uy7Zyen8O4tnY16eh/c3UIWG8jD/X2+t4Au9/CID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NVuMMAAADbAAAADwAAAAAAAAAAAAAAAACYAgAAZHJzL2Rv&#10;d25yZXYueG1sUEsFBgAAAAAEAAQA9QAAAIgDAAAAAA==&#10;"/>
                <v:group id="Group 5" o:spid="_x0000_s1028" style="position:absolute;left:1725;top:11843;width:8520;height:4050" coordorigin="1725,7770" coordsize="8520,4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AutoShape 6" o:spid="_x0000_s1029" style="position:absolute;left:1725;top:7770;width:8520;height:3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8318D1" w:rsidRPr="00E9058D" w:rsidRDefault="008318D1" w:rsidP="008318D1">
                          <w:pPr>
                            <w:rPr>
                              <w:noProof/>
                            </w:rPr>
                          </w:pPr>
                          <w:r w:rsidRPr="00E9058D">
                            <w:t xml:space="preserve">           </w:t>
                          </w:r>
                        </w:p>
                        <w:p w:rsidR="008318D1" w:rsidRPr="00E9058D" w:rsidRDefault="008318D1" w:rsidP="008318D1">
                          <w:pPr>
                            <w:rPr>
                              <w:noProof/>
                            </w:rPr>
                          </w:pPr>
                        </w:p>
                        <w:p w:rsidR="008318D1" w:rsidRPr="00E9058D" w:rsidRDefault="008318D1" w:rsidP="008318D1">
                          <w:r w:rsidRPr="00E9058D">
                            <w:t xml:space="preserve">                                                        </w:t>
                          </w:r>
                        </w:p>
                      </w:txbxContent>
                    </v:textbox>
                  </v:roundrect>
                  <v:roundrect id="AutoShape 7" o:spid="_x0000_s1030" style="position:absolute;left:2010;top:8055;width:2565;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8318D1" w:rsidRPr="00E9058D" w:rsidRDefault="008318D1" w:rsidP="008318D1">
                          <w:pPr>
                            <w:jc w:val="center"/>
                            <w:rPr>
                              <w:rFonts w:ascii="Times New Roman" w:hAnsi="Times New Roman"/>
                            </w:rPr>
                          </w:pPr>
                          <w:r w:rsidRPr="00E9058D">
                            <w:rPr>
                              <w:rFonts w:ascii="Times New Roman" w:hAnsi="Times New Roman"/>
                            </w:rPr>
                            <w:t>Потенційні організації</w:t>
                          </w:r>
                        </w:p>
                      </w:txbxContent>
                    </v:textbox>
                  </v:roundrect>
                  <v:roundrect id="AutoShape 8" o:spid="_x0000_s1031" style="position:absolute;left:4725;top:8055;width:2565;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8318D1" w:rsidRPr="00E9058D" w:rsidRDefault="008318D1" w:rsidP="008318D1">
                          <w:pPr>
                            <w:spacing w:after="0" w:line="240" w:lineRule="auto"/>
                            <w:jc w:val="center"/>
                            <w:rPr>
                              <w:rFonts w:ascii="Times New Roman" w:hAnsi="Times New Roman"/>
                            </w:rPr>
                          </w:pPr>
                          <w:r w:rsidRPr="00E9058D">
                            <w:rPr>
                              <w:rFonts w:ascii="Times New Roman" w:hAnsi="Times New Roman"/>
                            </w:rPr>
                            <w:t>Ресурсні фактори</w:t>
                          </w:r>
                        </w:p>
                      </w:txbxContent>
                    </v:textbox>
                  </v:roundrect>
                  <v:roundrect id="AutoShape 9" o:spid="_x0000_s1032" style="position:absolute;left:7440;top:8055;width:2565;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8318D1" w:rsidRPr="00BD442B" w:rsidRDefault="008318D1" w:rsidP="008318D1">
                          <w:pPr>
                            <w:jc w:val="center"/>
                            <w:rPr>
                              <w:rFonts w:ascii="Times New Roman" w:hAnsi="Times New Roman"/>
                              <w:sz w:val="24"/>
                            </w:rPr>
                          </w:pPr>
                          <w:r w:rsidRPr="00BD442B">
                            <w:rPr>
                              <w:rFonts w:ascii="Times New Roman" w:hAnsi="Times New Roman"/>
                              <w:sz w:val="24"/>
                            </w:rPr>
                            <w:t>Інфраструктурні фактори</w:t>
                          </w:r>
                        </w:p>
                      </w:txbxContent>
                    </v:textbox>
                  </v:roundrect>
                  <v:roundrect id="AutoShape 10" o:spid="_x0000_s1033" style="position:absolute;left:2010;top:9165;width:2565;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8318D1" w:rsidRPr="00E9058D" w:rsidRDefault="008318D1" w:rsidP="008318D1">
                          <w:pPr>
                            <w:jc w:val="center"/>
                            <w:rPr>
                              <w:rFonts w:ascii="Times New Roman" w:hAnsi="Times New Roman"/>
                            </w:rPr>
                          </w:pPr>
                          <w:r w:rsidRPr="00E9058D">
                            <w:rPr>
                              <w:rFonts w:ascii="Times New Roman" w:hAnsi="Times New Roman"/>
                            </w:rPr>
                            <w:t>Споріднені та допоміжні галузі</w:t>
                          </w:r>
                        </w:p>
                      </w:txbxContent>
                    </v:textbox>
                  </v:roundrect>
                  <v:roundrect id="AutoShape 11" o:spid="_x0000_s1034" style="position:absolute;left:4725;top:9165;width:2565;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8318D1" w:rsidRPr="00E9058D" w:rsidRDefault="008318D1" w:rsidP="008318D1">
                          <w:pPr>
                            <w:jc w:val="center"/>
                            <w:rPr>
                              <w:rFonts w:ascii="Times New Roman" w:hAnsi="Times New Roman"/>
                            </w:rPr>
                          </w:pPr>
                          <w:r w:rsidRPr="00E9058D">
                            <w:rPr>
                              <w:rFonts w:ascii="Times New Roman" w:hAnsi="Times New Roman"/>
                            </w:rPr>
                            <w:t>Умови попиту</w:t>
                          </w:r>
                        </w:p>
                      </w:txbxContent>
                    </v:textbox>
                  </v:roundrect>
                  <v:roundrect id="AutoShape 12" o:spid="_x0000_s1035" style="position:absolute;left:7440;top:9165;width:2565;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8318D1" w:rsidRPr="00E9058D" w:rsidRDefault="008318D1" w:rsidP="008318D1">
                          <w:pPr>
                            <w:jc w:val="center"/>
                            <w:rPr>
                              <w:rFonts w:ascii="Times New Roman" w:hAnsi="Times New Roman"/>
                            </w:rPr>
                          </w:pPr>
                          <w:r w:rsidRPr="00E9058D">
                            <w:rPr>
                              <w:rFonts w:ascii="Times New Roman" w:hAnsi="Times New Roman"/>
                            </w:rPr>
                            <w:t>Умови конкуренції</w:t>
                          </w:r>
                        </w:p>
                      </w:txbxContent>
                    </v:textbox>
                  </v:roundrect>
                  <v:roundrect id="AutoShape 13" o:spid="_x0000_s1036" style="position:absolute;left:2940;top:10238;width:2985;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8318D1" w:rsidRPr="00E9058D" w:rsidRDefault="008318D1" w:rsidP="008318D1">
                          <w:pPr>
                            <w:jc w:val="center"/>
                            <w:rPr>
                              <w:rFonts w:ascii="Times New Roman" w:hAnsi="Times New Roman"/>
                            </w:rPr>
                          </w:pPr>
                          <w:r w:rsidRPr="00E9058D">
                            <w:rPr>
                              <w:rFonts w:ascii="Times New Roman" w:hAnsi="Times New Roman"/>
                            </w:rPr>
                            <w:t>Профільні наукові організації та інституції</w:t>
                          </w:r>
                        </w:p>
                      </w:txbxContent>
                    </v:textbox>
                  </v:roundrect>
                  <v:roundrect id="AutoShape 14" o:spid="_x0000_s1037" style="position:absolute;left:6075;top:10238;width:2985;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8318D1" w:rsidRPr="00E9058D" w:rsidRDefault="008318D1" w:rsidP="008318D1">
                          <w:pPr>
                            <w:jc w:val="center"/>
                            <w:rPr>
                              <w:rFonts w:ascii="Times New Roman" w:hAnsi="Times New Roman"/>
                            </w:rPr>
                          </w:pPr>
                          <w:r w:rsidRPr="00E9058D">
                            <w:rPr>
                              <w:rFonts w:ascii="Times New Roman" w:hAnsi="Times New Roman"/>
                            </w:rPr>
                            <w:t>Елементи стратегічного розвитку</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38" type="#_x0000_t67" style="position:absolute;left:5040;top:11265;width:189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wJMAA&#10;AADbAAAADwAAAGRycy9kb3ducmV2LnhtbESP3YrCMBSE7xd8h3AE79a0giLVKIsgeOfP+gCH5mxb&#10;tjnJJrHGtzeCsJfDzHzDrLfJ9GIgHzrLCsppAYK4trrjRsH1e/+5BBEissbeMil4UIDtZvSxxkrb&#10;O59puMRGZAiHChW0MbpKylC3ZDBMrSPO3o/1BmOWvpHa4z3DTS9nRbGQBjvOCy062rVU/15uRsHf&#10;cCoPWC7SMaWb83o/n++iU2oyTl8rEJFS/A+/2wetYFbC60v+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JwJMAAAADbAAAADwAAAAAAAAAAAAAAAACYAgAAZHJzL2Rvd25y&#10;ZXYueG1sUEsFBgAAAAAEAAQA9QAAAIUDAAAAAA==&#10;">
                    <v:textbox style="layout-flow:vertical-ideographic"/>
                  </v:shape>
                </v:group>
                <v:group id="Group 16" o:spid="_x0000_s1039" style="position:absolute;left:1500;top:7012;width:9045;height:4062" coordorigin="1500,7012" coordsize="9045,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7" o:spid="_x0000_s1040" style="position:absolute;left:1500;top:8794;width:283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318D1" w:rsidRPr="00173760" w:rsidRDefault="008318D1" w:rsidP="008318D1">
                          <w:pPr>
                            <w:spacing w:after="0" w:line="240" w:lineRule="auto"/>
                            <w:rPr>
                              <w:rFonts w:ascii="Times New Roman" w:hAnsi="Times New Roman"/>
                            </w:rPr>
                          </w:pPr>
                          <w:r w:rsidRPr="00173760">
                            <w:rPr>
                              <w:rFonts w:ascii="Times New Roman" w:hAnsi="Times New Roman"/>
                            </w:rPr>
                            <w:t>ФОРМИ:</w:t>
                          </w:r>
                        </w:p>
                        <w:p w:rsidR="008318D1" w:rsidRPr="00173760" w:rsidRDefault="008318D1" w:rsidP="008318D1">
                          <w:pPr>
                            <w:spacing w:after="0" w:line="240" w:lineRule="auto"/>
                            <w:rPr>
                              <w:rFonts w:ascii="Times New Roman" w:hAnsi="Times New Roman"/>
                            </w:rPr>
                          </w:pPr>
                          <w:r w:rsidRPr="00173760">
                            <w:rPr>
                              <w:rFonts w:ascii="Times New Roman" w:hAnsi="Times New Roman"/>
                            </w:rPr>
                            <w:t>- законодавство;</w:t>
                          </w:r>
                        </w:p>
                        <w:p w:rsidR="008318D1" w:rsidRPr="00173760" w:rsidRDefault="008318D1" w:rsidP="008318D1">
                          <w:pPr>
                            <w:spacing w:after="0" w:line="240" w:lineRule="auto"/>
                            <w:rPr>
                              <w:rFonts w:ascii="Times New Roman" w:hAnsi="Times New Roman"/>
                            </w:rPr>
                          </w:pPr>
                          <w:r w:rsidRPr="00173760">
                            <w:rPr>
                              <w:rFonts w:ascii="Times New Roman" w:hAnsi="Times New Roman"/>
                            </w:rPr>
                            <w:t>- Укази Президента та Постанови Кабінету Міністрів;</w:t>
                          </w:r>
                        </w:p>
                        <w:p w:rsidR="008318D1" w:rsidRPr="00173760" w:rsidRDefault="008318D1" w:rsidP="008318D1">
                          <w:pPr>
                            <w:spacing w:after="0" w:line="240" w:lineRule="auto"/>
                            <w:rPr>
                              <w:rFonts w:ascii="Times New Roman" w:hAnsi="Times New Roman"/>
                            </w:rPr>
                          </w:pPr>
                          <w:r w:rsidRPr="00173760">
                            <w:rPr>
                              <w:rFonts w:ascii="Times New Roman" w:hAnsi="Times New Roman"/>
                            </w:rPr>
                            <w:t>- програми, стандарти;</w:t>
                          </w:r>
                        </w:p>
                        <w:p w:rsidR="008318D1" w:rsidRPr="00173760" w:rsidRDefault="008318D1" w:rsidP="008318D1">
                          <w:pPr>
                            <w:spacing w:after="0" w:line="240" w:lineRule="auto"/>
                            <w:rPr>
                              <w:rFonts w:ascii="Times New Roman" w:hAnsi="Times New Roman"/>
                            </w:rPr>
                          </w:pPr>
                          <w:r w:rsidRPr="00173760">
                            <w:rPr>
                              <w:rFonts w:ascii="Times New Roman" w:hAnsi="Times New Roman"/>
                            </w:rPr>
                            <w:t>- регламенти.</w:t>
                          </w:r>
                        </w:p>
                      </w:txbxContent>
                    </v:textbox>
                  </v:rect>
                  <v:rect id="Rectangle 18" o:spid="_x0000_s1041" style="position:absolute;left:4650;top:8794;width:279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8318D1" w:rsidRPr="00173760" w:rsidRDefault="008318D1" w:rsidP="008318D1">
                          <w:pPr>
                            <w:spacing w:after="0" w:line="240" w:lineRule="auto"/>
                            <w:rPr>
                              <w:rFonts w:ascii="Times New Roman" w:hAnsi="Times New Roman"/>
                            </w:rPr>
                          </w:pPr>
                          <w:r w:rsidRPr="00173760">
                            <w:rPr>
                              <w:rFonts w:ascii="Times New Roman" w:hAnsi="Times New Roman"/>
                            </w:rPr>
                            <w:t xml:space="preserve">МЕТОДИ: </w:t>
                          </w:r>
                        </w:p>
                        <w:p w:rsidR="008318D1" w:rsidRPr="00173760" w:rsidRDefault="008318D1" w:rsidP="008318D1">
                          <w:pPr>
                            <w:spacing w:after="0" w:line="240" w:lineRule="auto"/>
                            <w:rPr>
                              <w:rFonts w:ascii="Times New Roman" w:hAnsi="Times New Roman"/>
                            </w:rPr>
                          </w:pPr>
                          <w:r w:rsidRPr="00173760">
                            <w:rPr>
                              <w:rFonts w:ascii="Times New Roman" w:hAnsi="Times New Roman"/>
                            </w:rPr>
                            <w:t>- кластерна політика;</w:t>
                          </w:r>
                        </w:p>
                        <w:p w:rsidR="008318D1" w:rsidRPr="00173760" w:rsidRDefault="008318D1" w:rsidP="008318D1">
                          <w:pPr>
                            <w:spacing w:after="0" w:line="240" w:lineRule="auto"/>
                            <w:rPr>
                              <w:rFonts w:ascii="Times New Roman" w:hAnsi="Times New Roman"/>
                            </w:rPr>
                          </w:pPr>
                          <w:r w:rsidRPr="00173760">
                            <w:rPr>
                              <w:rFonts w:ascii="Times New Roman" w:hAnsi="Times New Roman"/>
                            </w:rPr>
                            <w:t>- інвестиційна політика;</w:t>
                          </w:r>
                        </w:p>
                        <w:p w:rsidR="008318D1" w:rsidRPr="00173760" w:rsidRDefault="008318D1" w:rsidP="008318D1">
                          <w:pPr>
                            <w:spacing w:after="0" w:line="240" w:lineRule="auto"/>
                            <w:rPr>
                              <w:rFonts w:ascii="Times New Roman" w:hAnsi="Times New Roman"/>
                            </w:rPr>
                          </w:pPr>
                          <w:r w:rsidRPr="00173760">
                            <w:rPr>
                              <w:rFonts w:ascii="Times New Roman" w:hAnsi="Times New Roman"/>
                            </w:rPr>
                            <w:t>- бюджетна політика.</w:t>
                          </w:r>
                        </w:p>
                      </w:txbxContent>
                    </v:textbox>
                  </v:rect>
                  <v:rect id="Rectangle 19" o:spid="_x0000_s1042" style="position:absolute;left:7740;top:8794;width:280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8318D1" w:rsidRPr="00BD442B" w:rsidRDefault="008318D1" w:rsidP="008318D1">
                          <w:pPr>
                            <w:spacing w:after="0" w:line="240" w:lineRule="auto"/>
                            <w:rPr>
                              <w:rFonts w:ascii="Times New Roman" w:hAnsi="Times New Roman"/>
                              <w:sz w:val="24"/>
                              <w:szCs w:val="24"/>
                            </w:rPr>
                          </w:pPr>
                          <w:r w:rsidRPr="00BD442B">
                            <w:rPr>
                              <w:rFonts w:ascii="Times New Roman" w:hAnsi="Times New Roman"/>
                              <w:sz w:val="24"/>
                              <w:szCs w:val="24"/>
                            </w:rPr>
                            <w:t>КОШТИ:</w:t>
                          </w:r>
                        </w:p>
                        <w:p w:rsidR="008318D1" w:rsidRPr="00BD442B" w:rsidRDefault="008318D1" w:rsidP="008318D1">
                          <w:pPr>
                            <w:spacing w:after="0" w:line="240" w:lineRule="auto"/>
                            <w:rPr>
                              <w:rFonts w:ascii="Times New Roman" w:hAnsi="Times New Roman"/>
                              <w:sz w:val="24"/>
                              <w:szCs w:val="24"/>
                            </w:rPr>
                          </w:pPr>
                          <w:r w:rsidRPr="00BD442B">
                            <w:rPr>
                              <w:rFonts w:ascii="Times New Roman" w:hAnsi="Times New Roman"/>
                              <w:sz w:val="24"/>
                              <w:szCs w:val="24"/>
                            </w:rPr>
                            <w:t>- дотації;</w:t>
                          </w:r>
                        </w:p>
                        <w:p w:rsidR="008318D1" w:rsidRPr="00BD442B" w:rsidRDefault="008318D1" w:rsidP="008318D1">
                          <w:pPr>
                            <w:spacing w:after="0" w:line="240" w:lineRule="auto"/>
                            <w:rPr>
                              <w:rFonts w:ascii="Times New Roman" w:hAnsi="Times New Roman"/>
                              <w:sz w:val="24"/>
                              <w:szCs w:val="24"/>
                            </w:rPr>
                          </w:pPr>
                          <w:r w:rsidRPr="00BD442B">
                            <w:rPr>
                              <w:rFonts w:ascii="Times New Roman" w:hAnsi="Times New Roman"/>
                              <w:sz w:val="24"/>
                              <w:szCs w:val="24"/>
                            </w:rPr>
                            <w:t>- субвенції;</w:t>
                          </w:r>
                        </w:p>
                        <w:p w:rsidR="008318D1" w:rsidRPr="00BD442B" w:rsidRDefault="008318D1" w:rsidP="008318D1">
                          <w:pPr>
                            <w:spacing w:after="0" w:line="240" w:lineRule="auto"/>
                            <w:rPr>
                              <w:rFonts w:ascii="Times New Roman" w:hAnsi="Times New Roman"/>
                              <w:sz w:val="24"/>
                              <w:szCs w:val="24"/>
                            </w:rPr>
                          </w:pPr>
                          <w:r w:rsidRPr="00BD442B">
                            <w:rPr>
                              <w:rFonts w:ascii="Times New Roman" w:hAnsi="Times New Roman"/>
                              <w:sz w:val="24"/>
                              <w:szCs w:val="24"/>
                            </w:rPr>
                            <w:t>- компенсації;</w:t>
                          </w:r>
                        </w:p>
                        <w:p w:rsidR="008318D1" w:rsidRPr="00BD442B" w:rsidRDefault="008318D1" w:rsidP="008318D1">
                          <w:pPr>
                            <w:spacing w:after="0" w:line="240" w:lineRule="auto"/>
                            <w:rPr>
                              <w:rFonts w:ascii="Times New Roman" w:hAnsi="Times New Roman"/>
                              <w:sz w:val="24"/>
                              <w:szCs w:val="24"/>
                            </w:rPr>
                          </w:pPr>
                          <w:r>
                            <w:rPr>
                              <w:rFonts w:ascii="Times New Roman" w:hAnsi="Times New Roman"/>
                              <w:sz w:val="24"/>
                              <w:szCs w:val="24"/>
                            </w:rPr>
                            <w:t>- інвестиції.</w:t>
                          </w:r>
                        </w:p>
                      </w:txbxContent>
                    </v:textbox>
                  </v:rect>
                  <v:shapetype id="_x0000_t32" coordsize="21600,21600" o:spt="32" o:oned="t" path="m,l21600,21600e" filled="f">
                    <v:path arrowok="t" fillok="f" o:connecttype="none"/>
                    <o:lock v:ext="edit" shapetype="t"/>
                  </v:shapetype>
                  <v:shape id="AutoShape 20" o:spid="_x0000_s1043" type="#_x0000_t32" style="position:absolute;left:2850;top:8584;width:15;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1" o:spid="_x0000_s1044" type="#_x0000_t32" style="position:absolute;left:5925;top:8584;width:15;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2" o:spid="_x0000_s1045" type="#_x0000_t32" style="position:absolute;left:9135;top:8614;width:15;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id="Group 23" o:spid="_x0000_s1046" style="position:absolute;left:1500;top:7012;width:9030;height:1365" coordorigin="1500,7012" coordsize="903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24" o:spid="_x0000_s1047" style="position:absolute;left:1500;top:7012;width:9030;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8318D1" w:rsidRPr="00173760" w:rsidRDefault="008318D1" w:rsidP="008318D1">
                            <w:pPr>
                              <w:rPr>
                                <w:sz w:val="20"/>
                                <w:szCs w:val="20"/>
                              </w:rPr>
                            </w:pPr>
                          </w:p>
                        </w:txbxContent>
                      </v:textbox>
                    </v:rect>
                    <v:rect id="Rectangle 25" o:spid="_x0000_s1048" style="position:absolute;left:1653;top:7131;width:4052;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8318D1" w:rsidRPr="00E9058D" w:rsidRDefault="008318D1" w:rsidP="008318D1">
                            <w:pPr>
                              <w:jc w:val="center"/>
                              <w:rPr>
                                <w:rFonts w:ascii="Times New Roman" w:hAnsi="Times New Roman"/>
                              </w:rPr>
                            </w:pPr>
                            <w:r w:rsidRPr="00E9058D">
                              <w:rPr>
                                <w:rFonts w:ascii="Times New Roman" w:hAnsi="Times New Roman"/>
                              </w:rPr>
                              <w:t>Кабінет Міністрів України та відповідні інституції</w:t>
                            </w:r>
                          </w:p>
                        </w:txbxContent>
                      </v:textbox>
                    </v:rect>
                  </v:group>
                  <v:rect id="Rectangle 26" o:spid="_x0000_s1049" style="position:absolute;left:6313;top:7116;width:4052;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8318D1" w:rsidRPr="00E9058D" w:rsidRDefault="008318D1" w:rsidP="008318D1">
                          <w:pPr>
                            <w:rPr>
                              <w:rFonts w:ascii="Times New Roman" w:hAnsi="Times New Roman"/>
                              <w:sz w:val="20"/>
                              <w:szCs w:val="20"/>
                            </w:rPr>
                          </w:pPr>
                          <w:r w:rsidRPr="00E9058D">
                            <w:rPr>
                              <w:rFonts w:ascii="Times New Roman" w:hAnsi="Times New Roman"/>
                              <w:sz w:val="20"/>
                              <w:szCs w:val="20"/>
                            </w:rPr>
                            <w:t>Ціль: формування та інноваційний розвиток потенційних економічних структур через кластеризацію</w:t>
                          </w:r>
                        </w:p>
                      </w:txbxContent>
                    </v:textbox>
                  </v:rect>
                  <v:shape id="AutoShape 27" o:spid="_x0000_s1050" type="#_x0000_t32" style="position:absolute;left:5705;top:7738;width:6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group>
              </v:group>
            </w:pict>
          </mc:Fallback>
        </mc:AlternateContent>
      </w:r>
      <w:r w:rsidRPr="00F86652">
        <w:rPr>
          <w:rFonts w:ascii="Times New Roman" w:hAnsi="Times New Roman"/>
          <w:sz w:val="24"/>
          <w:szCs w:val="24"/>
        </w:rPr>
        <w:tab/>
      </w:r>
      <w:r w:rsidRPr="00F86652">
        <w:rPr>
          <w:rFonts w:ascii="Times New Roman" w:hAnsi="Times New Roman"/>
          <w:sz w:val="24"/>
          <w:szCs w:val="24"/>
        </w:rPr>
        <w:tab/>
      </w: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tabs>
          <w:tab w:val="left" w:pos="6810"/>
        </w:tabs>
        <w:spacing w:after="0" w:line="264" w:lineRule="auto"/>
        <w:ind w:firstLine="709"/>
        <w:jc w:val="both"/>
        <w:rPr>
          <w:rFonts w:ascii="Times New Roman" w:hAnsi="Times New Roman"/>
          <w:sz w:val="24"/>
          <w:szCs w:val="24"/>
        </w:rPr>
      </w:pPr>
      <w:r w:rsidRPr="00F86652">
        <w:rPr>
          <w:rFonts w:ascii="Times New Roman" w:hAnsi="Times New Roman"/>
          <w:sz w:val="24"/>
          <w:szCs w:val="24"/>
        </w:rPr>
        <w:tab/>
      </w: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Default="008318D1" w:rsidP="008318D1">
      <w:pPr>
        <w:spacing w:after="0" w:line="264" w:lineRule="auto"/>
        <w:ind w:firstLine="709"/>
        <w:jc w:val="both"/>
        <w:rPr>
          <w:rFonts w:ascii="Times New Roman" w:hAnsi="Times New Roman"/>
          <w:sz w:val="24"/>
          <w:szCs w:val="24"/>
        </w:rPr>
      </w:pPr>
    </w:p>
    <w:p w:rsidR="008318D1"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r w:rsidRPr="00F86652">
        <w:rPr>
          <w:rFonts w:ascii="Times New Roman" w:hAnsi="Times New Roman"/>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83820</wp:posOffset>
                </wp:positionV>
                <wp:extent cx="4551680" cy="363220"/>
                <wp:effectExtent l="5080" t="5080" r="5715" b="1270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680" cy="363220"/>
                        </a:xfrm>
                        <a:prstGeom prst="roundRect">
                          <a:avLst>
                            <a:gd name="adj" fmla="val 16667"/>
                          </a:avLst>
                        </a:prstGeom>
                        <a:solidFill>
                          <a:srgbClr val="FFFFFF"/>
                        </a:solidFill>
                        <a:ln w="9525">
                          <a:solidFill>
                            <a:srgbClr val="000000"/>
                          </a:solidFill>
                          <a:round/>
                          <a:headEnd/>
                          <a:tailEnd/>
                        </a:ln>
                      </wps:spPr>
                      <wps:txbx>
                        <w:txbxContent>
                          <w:p w:rsidR="008318D1" w:rsidRPr="00E9058D" w:rsidRDefault="008318D1" w:rsidP="008318D1">
                            <w:pPr>
                              <w:spacing w:after="0" w:line="240" w:lineRule="auto"/>
                              <w:jc w:val="center"/>
                              <w:rPr>
                                <w:rFonts w:ascii="Times New Roman" w:hAnsi="Times New Roman"/>
                              </w:rPr>
                            </w:pPr>
                            <w:r w:rsidRPr="00E9058D">
                              <w:rPr>
                                <w:rFonts w:ascii="Times New Roman" w:hAnsi="Times New Roman"/>
                              </w:rPr>
                              <w:t xml:space="preserve">РЕЗУЛЬТАТ: </w:t>
                            </w:r>
                            <w:r>
                              <w:rPr>
                                <w:rFonts w:ascii="Times New Roman" w:hAnsi="Times New Roman"/>
                              </w:rPr>
                              <w:t>ф</w:t>
                            </w:r>
                            <w:r w:rsidRPr="00E9058D">
                              <w:rPr>
                                <w:rFonts w:ascii="Times New Roman" w:hAnsi="Times New Roman"/>
                              </w:rPr>
                              <w:t>ормування та функціонування інноваційного кластеру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51" style="position:absolute;left:0;text-align:left;margin-left:51.75pt;margin-top:6.6pt;width:358.4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">
                <v:textbox>
                  <w:txbxContent>
                    <w:p w:rsidR="008318D1" w:rsidRPr="00E9058D" w:rsidRDefault="008318D1" w:rsidP="008318D1">
                      <w:pPr>
                        <w:spacing w:after="0" w:line="240" w:lineRule="auto"/>
                        <w:jc w:val="center"/>
                        <w:rPr>
                          <w:rFonts w:ascii="Times New Roman" w:hAnsi="Times New Roman"/>
                        </w:rPr>
                      </w:pPr>
                      <w:r w:rsidRPr="00E9058D">
                        <w:rPr>
                          <w:rFonts w:ascii="Times New Roman" w:hAnsi="Times New Roman"/>
                        </w:rPr>
                        <w:t xml:space="preserve">РЕЗУЛЬТАТ: </w:t>
                      </w:r>
                      <w:r>
                        <w:rPr>
                          <w:rFonts w:ascii="Times New Roman" w:hAnsi="Times New Roman"/>
                        </w:rPr>
                        <w:t>ф</w:t>
                      </w:r>
                      <w:r w:rsidRPr="00E9058D">
                        <w:rPr>
                          <w:rFonts w:ascii="Times New Roman" w:hAnsi="Times New Roman"/>
                        </w:rPr>
                        <w:t>ормування та функціонування інноваційного кластеру</w:t>
                      </w:r>
                    </w:p>
                  </w:txbxContent>
                </v:textbox>
              </v:roundrect>
            </w:pict>
          </mc:Fallback>
        </mc:AlternateContent>
      </w: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ind w:firstLine="709"/>
        <w:jc w:val="both"/>
        <w:rPr>
          <w:rFonts w:ascii="Times New Roman" w:hAnsi="Times New Roman"/>
          <w:sz w:val="24"/>
          <w:szCs w:val="24"/>
        </w:rPr>
      </w:pPr>
    </w:p>
    <w:p w:rsidR="008318D1" w:rsidRPr="00F86652" w:rsidRDefault="008318D1" w:rsidP="008318D1">
      <w:pPr>
        <w:spacing w:after="0" w:line="264" w:lineRule="auto"/>
        <w:jc w:val="center"/>
        <w:rPr>
          <w:rFonts w:ascii="Times New Roman" w:hAnsi="Times New Roman"/>
          <w:b/>
          <w:sz w:val="28"/>
          <w:szCs w:val="24"/>
        </w:rPr>
      </w:pPr>
      <w:r w:rsidRPr="00F86652">
        <w:rPr>
          <w:rFonts w:ascii="Times New Roman" w:hAnsi="Times New Roman"/>
          <w:b/>
          <w:sz w:val="28"/>
          <w:szCs w:val="24"/>
        </w:rPr>
        <w:t>Рис. 1. Організаційно-економічний механізм формування і функціонування інноваційного кластеру</w:t>
      </w:r>
    </w:p>
    <w:p w:rsidR="008318D1" w:rsidRPr="00F86652" w:rsidRDefault="008318D1" w:rsidP="008318D1">
      <w:pPr>
        <w:spacing w:after="0" w:line="264" w:lineRule="auto"/>
        <w:ind w:firstLine="709"/>
        <w:jc w:val="both"/>
        <w:rPr>
          <w:rFonts w:ascii="Times New Roman" w:hAnsi="Times New Roman"/>
          <w:sz w:val="24"/>
          <w:szCs w:val="24"/>
        </w:rPr>
      </w:pPr>
      <w:r w:rsidRPr="00F86652">
        <w:rPr>
          <w:rFonts w:ascii="Times New Roman" w:hAnsi="Times New Roman"/>
          <w:sz w:val="24"/>
          <w:szCs w:val="24"/>
        </w:rPr>
        <w:t>Джерело: розроблено авторами</w:t>
      </w:r>
    </w:p>
    <w:p w:rsidR="008318D1" w:rsidRPr="00F86652" w:rsidRDefault="008318D1" w:rsidP="008318D1">
      <w:pPr>
        <w:spacing w:after="0" w:line="264" w:lineRule="auto"/>
        <w:ind w:firstLine="709"/>
        <w:jc w:val="both"/>
        <w:rPr>
          <w:rFonts w:ascii="Times New Roman" w:hAnsi="Times New Roman"/>
          <w:sz w:val="28"/>
          <w:szCs w:val="24"/>
        </w:rPr>
      </w:pPr>
      <w:r w:rsidRPr="00F86652">
        <w:rPr>
          <w:rFonts w:ascii="Times New Roman" w:hAnsi="Times New Roman"/>
          <w:sz w:val="28"/>
          <w:szCs w:val="24"/>
        </w:rPr>
        <w:t xml:space="preserve">На етапі формування машинобудівного кластеру важливим є стан факторів мезосередовища. Виявивши найбільш негативні з них, стає можливим визначити ті складові економічного механізму, які будуть </w:t>
      </w:r>
      <w:r w:rsidRPr="00F86652">
        <w:rPr>
          <w:rFonts w:ascii="Times New Roman" w:hAnsi="Times New Roman"/>
          <w:sz w:val="28"/>
          <w:szCs w:val="24"/>
        </w:rPr>
        <w:lastRenderedPageBreak/>
        <w:t>каталізаторами процесу кластеризації в машинобудівному комплексі. Також на цю структуру впливатимуть правильно сформована ієрархія цілей і задач машинобудівного інноваційного кластеру таблиця 2.</w:t>
      </w:r>
    </w:p>
    <w:p w:rsidR="008318D1" w:rsidRPr="00F86652" w:rsidRDefault="008318D1" w:rsidP="008318D1">
      <w:pPr>
        <w:spacing w:after="0" w:line="264" w:lineRule="auto"/>
        <w:ind w:firstLine="709"/>
        <w:jc w:val="right"/>
        <w:rPr>
          <w:rFonts w:ascii="Times New Roman" w:hAnsi="Times New Roman"/>
          <w:sz w:val="28"/>
          <w:szCs w:val="24"/>
        </w:rPr>
      </w:pPr>
      <w:r w:rsidRPr="00F86652">
        <w:rPr>
          <w:rFonts w:ascii="Times New Roman" w:hAnsi="Times New Roman"/>
          <w:sz w:val="28"/>
          <w:szCs w:val="24"/>
        </w:rPr>
        <w:t>Таблиця 2</w:t>
      </w:r>
    </w:p>
    <w:p w:rsidR="008318D1" w:rsidRPr="00F86652" w:rsidRDefault="008318D1" w:rsidP="008318D1">
      <w:pPr>
        <w:spacing w:after="0" w:line="264" w:lineRule="auto"/>
        <w:jc w:val="center"/>
        <w:rPr>
          <w:rFonts w:ascii="Times New Roman" w:hAnsi="Times New Roman"/>
          <w:sz w:val="28"/>
          <w:szCs w:val="24"/>
        </w:rPr>
      </w:pPr>
      <w:r w:rsidRPr="00F86652">
        <w:rPr>
          <w:rFonts w:ascii="Times New Roman" w:hAnsi="Times New Roman"/>
          <w:sz w:val="28"/>
          <w:szCs w:val="24"/>
        </w:rPr>
        <w:t>Ієрархія цілей і завдань інноваційного кластер</w:t>
      </w:r>
      <w:r>
        <w:rPr>
          <w:rFonts w:ascii="Times New Roman" w:hAnsi="Times New Roman"/>
          <w:sz w:val="28"/>
          <w:szCs w:val="24"/>
        </w:rPr>
        <w:t>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075"/>
      </w:tblGrid>
      <w:tr w:rsidR="008318D1" w:rsidRPr="00F86652" w:rsidTr="00CC0895">
        <w:trPr>
          <w:trHeight w:val="1261"/>
          <w:jc w:val="center"/>
        </w:trPr>
        <w:tc>
          <w:tcPr>
            <w:tcW w:w="959" w:type="dxa"/>
            <w:shd w:val="clear" w:color="auto" w:fill="auto"/>
            <w:vAlign w:val="center"/>
          </w:tcPr>
          <w:p w:rsidR="008318D1" w:rsidRPr="00F86652" w:rsidRDefault="008318D1" w:rsidP="00CC0895">
            <w:pPr>
              <w:spacing w:after="0" w:line="264" w:lineRule="auto"/>
              <w:jc w:val="center"/>
              <w:rPr>
                <w:rFonts w:ascii="Times New Roman" w:eastAsia="Times New Roman" w:hAnsi="Times New Roman"/>
                <w:b/>
                <w:sz w:val="24"/>
                <w:szCs w:val="24"/>
              </w:rPr>
            </w:pPr>
            <w:r w:rsidRPr="00F86652">
              <w:rPr>
                <w:rFonts w:ascii="Times New Roman" w:eastAsia="Times New Roman" w:hAnsi="Times New Roman"/>
                <w:b/>
                <w:sz w:val="24"/>
                <w:szCs w:val="24"/>
              </w:rPr>
              <w:t>Рівень</w:t>
            </w:r>
          </w:p>
        </w:tc>
        <w:tc>
          <w:tcPr>
            <w:tcW w:w="4252" w:type="dxa"/>
            <w:shd w:val="clear" w:color="auto" w:fill="auto"/>
            <w:vAlign w:val="center"/>
          </w:tcPr>
          <w:p w:rsidR="008318D1" w:rsidRPr="00F86652" w:rsidRDefault="008318D1" w:rsidP="00CC0895">
            <w:pPr>
              <w:spacing w:after="0" w:line="264" w:lineRule="auto"/>
              <w:jc w:val="center"/>
              <w:rPr>
                <w:rFonts w:ascii="Times New Roman" w:eastAsia="Times New Roman" w:hAnsi="Times New Roman"/>
                <w:b/>
                <w:sz w:val="24"/>
                <w:szCs w:val="24"/>
              </w:rPr>
            </w:pPr>
            <w:r w:rsidRPr="00F86652">
              <w:rPr>
                <w:rFonts w:ascii="Times New Roman" w:eastAsia="Times New Roman" w:hAnsi="Times New Roman"/>
                <w:b/>
                <w:sz w:val="24"/>
                <w:szCs w:val="24"/>
              </w:rPr>
              <w:t>Забезпечення переходу від</w:t>
            </w:r>
          </w:p>
          <w:p w:rsidR="008318D1" w:rsidRPr="00F86652" w:rsidRDefault="008318D1" w:rsidP="00CC0895">
            <w:pPr>
              <w:spacing w:after="0" w:line="264" w:lineRule="auto"/>
              <w:jc w:val="center"/>
              <w:rPr>
                <w:rFonts w:ascii="Times New Roman" w:eastAsia="Times New Roman" w:hAnsi="Times New Roman"/>
                <w:b/>
                <w:sz w:val="24"/>
                <w:szCs w:val="24"/>
              </w:rPr>
            </w:pPr>
            <w:r w:rsidRPr="00F86652">
              <w:rPr>
                <w:rFonts w:ascii="Times New Roman" w:eastAsia="Times New Roman" w:hAnsi="Times New Roman"/>
                <w:b/>
                <w:sz w:val="24"/>
                <w:szCs w:val="24"/>
              </w:rPr>
              <w:t>експортно-сировинного типу до</w:t>
            </w:r>
          </w:p>
          <w:p w:rsidR="008318D1" w:rsidRPr="00F86652" w:rsidRDefault="008318D1" w:rsidP="00CC0895">
            <w:pPr>
              <w:spacing w:after="0" w:line="264" w:lineRule="auto"/>
              <w:jc w:val="center"/>
              <w:rPr>
                <w:rFonts w:ascii="Times New Roman" w:eastAsia="Times New Roman" w:hAnsi="Times New Roman"/>
                <w:b/>
                <w:sz w:val="24"/>
                <w:szCs w:val="24"/>
              </w:rPr>
            </w:pPr>
            <w:r w:rsidRPr="00F86652">
              <w:rPr>
                <w:rFonts w:ascii="Times New Roman" w:eastAsia="Times New Roman" w:hAnsi="Times New Roman"/>
                <w:b/>
                <w:sz w:val="24"/>
                <w:szCs w:val="24"/>
              </w:rPr>
              <w:t>інноваційного типу розвитку</w:t>
            </w:r>
          </w:p>
        </w:tc>
        <w:tc>
          <w:tcPr>
            <w:tcW w:w="4075" w:type="dxa"/>
            <w:shd w:val="clear" w:color="auto" w:fill="auto"/>
            <w:vAlign w:val="center"/>
          </w:tcPr>
          <w:p w:rsidR="008318D1" w:rsidRPr="00F86652" w:rsidRDefault="008318D1" w:rsidP="00CC0895">
            <w:pPr>
              <w:spacing w:after="0" w:line="264" w:lineRule="auto"/>
              <w:jc w:val="center"/>
              <w:rPr>
                <w:rFonts w:ascii="Times New Roman" w:eastAsia="Times New Roman" w:hAnsi="Times New Roman"/>
                <w:b/>
                <w:sz w:val="24"/>
                <w:szCs w:val="24"/>
              </w:rPr>
            </w:pPr>
            <w:r w:rsidRPr="00F86652">
              <w:rPr>
                <w:rFonts w:ascii="Times New Roman" w:eastAsia="Times New Roman" w:hAnsi="Times New Roman"/>
                <w:b/>
                <w:sz w:val="24"/>
                <w:szCs w:val="24"/>
              </w:rPr>
              <w:t>Забезпечення</w:t>
            </w:r>
          </w:p>
          <w:p w:rsidR="008318D1" w:rsidRPr="00F86652" w:rsidRDefault="008318D1" w:rsidP="00CC0895">
            <w:pPr>
              <w:spacing w:after="0" w:line="264" w:lineRule="auto"/>
              <w:jc w:val="center"/>
              <w:rPr>
                <w:rFonts w:ascii="Times New Roman" w:eastAsia="Times New Roman" w:hAnsi="Times New Roman"/>
                <w:b/>
                <w:sz w:val="24"/>
                <w:szCs w:val="24"/>
              </w:rPr>
            </w:pPr>
            <w:r w:rsidRPr="00F86652">
              <w:rPr>
                <w:rFonts w:ascii="Times New Roman" w:eastAsia="Times New Roman" w:hAnsi="Times New Roman"/>
                <w:b/>
                <w:sz w:val="24"/>
                <w:szCs w:val="24"/>
              </w:rPr>
              <w:t>конкурентоспроможності</w:t>
            </w:r>
          </w:p>
          <w:p w:rsidR="008318D1" w:rsidRPr="00F86652" w:rsidRDefault="008318D1" w:rsidP="00CC0895">
            <w:pPr>
              <w:spacing w:after="0" w:line="264" w:lineRule="auto"/>
              <w:jc w:val="center"/>
              <w:rPr>
                <w:rFonts w:ascii="Times New Roman" w:eastAsia="Times New Roman" w:hAnsi="Times New Roman"/>
                <w:b/>
                <w:sz w:val="24"/>
                <w:szCs w:val="24"/>
              </w:rPr>
            </w:pPr>
            <w:r w:rsidRPr="00F86652">
              <w:rPr>
                <w:rFonts w:ascii="Times New Roman" w:eastAsia="Times New Roman" w:hAnsi="Times New Roman"/>
                <w:b/>
                <w:sz w:val="24"/>
                <w:szCs w:val="24"/>
              </w:rPr>
              <w:t>товарів і послуг</w:t>
            </w:r>
          </w:p>
        </w:tc>
      </w:tr>
      <w:tr w:rsidR="008318D1" w:rsidRPr="00F86652" w:rsidTr="00CC0895">
        <w:trPr>
          <w:jc w:val="center"/>
        </w:trPr>
        <w:tc>
          <w:tcPr>
            <w:tcW w:w="959" w:type="dxa"/>
            <w:shd w:val="clear" w:color="auto" w:fill="auto"/>
          </w:tcPr>
          <w:p w:rsidR="008318D1" w:rsidRPr="00411EEC" w:rsidRDefault="008318D1" w:rsidP="00CC0895">
            <w:pPr>
              <w:spacing w:after="0" w:line="264" w:lineRule="auto"/>
              <w:jc w:val="center"/>
              <w:rPr>
                <w:rFonts w:ascii="Times New Roman" w:eastAsia="Times New Roman" w:hAnsi="Times New Roman"/>
                <w:sz w:val="24"/>
                <w:szCs w:val="24"/>
              </w:rPr>
            </w:pPr>
            <w:r w:rsidRPr="00411EEC">
              <w:rPr>
                <w:rFonts w:ascii="Times New Roman" w:eastAsia="Times New Roman" w:hAnsi="Times New Roman"/>
                <w:sz w:val="24"/>
                <w:szCs w:val="24"/>
              </w:rPr>
              <w:t>1</w:t>
            </w:r>
          </w:p>
        </w:tc>
        <w:tc>
          <w:tcPr>
            <w:tcW w:w="4252" w:type="dxa"/>
            <w:shd w:val="clear" w:color="auto" w:fill="auto"/>
          </w:tcPr>
          <w:p w:rsidR="008318D1" w:rsidRPr="00F86652" w:rsidRDefault="008318D1" w:rsidP="00CC0895">
            <w:pPr>
              <w:spacing w:after="0" w:line="264" w:lineRule="auto"/>
              <w:rPr>
                <w:rFonts w:ascii="Times New Roman" w:eastAsia="Times New Roman" w:hAnsi="Times New Roman"/>
                <w:sz w:val="24"/>
                <w:szCs w:val="24"/>
              </w:rPr>
            </w:pPr>
            <w:r w:rsidRPr="00F86652">
              <w:rPr>
                <w:rFonts w:ascii="Times New Roman" w:eastAsia="Times New Roman" w:hAnsi="Times New Roman"/>
                <w:sz w:val="24"/>
                <w:szCs w:val="24"/>
              </w:rPr>
              <w:t>Розробка ефективного механізму державного регулювання та партнерства</w:t>
            </w:r>
          </w:p>
        </w:tc>
        <w:tc>
          <w:tcPr>
            <w:tcW w:w="4075" w:type="dxa"/>
            <w:shd w:val="clear" w:color="auto" w:fill="auto"/>
          </w:tcPr>
          <w:p w:rsidR="008318D1" w:rsidRPr="00F86652" w:rsidRDefault="008318D1" w:rsidP="00CC0895">
            <w:pPr>
              <w:spacing w:after="0" w:line="264" w:lineRule="auto"/>
              <w:rPr>
                <w:rFonts w:ascii="Times New Roman" w:eastAsia="Times New Roman" w:hAnsi="Times New Roman"/>
                <w:sz w:val="24"/>
                <w:szCs w:val="24"/>
              </w:rPr>
            </w:pPr>
            <w:r w:rsidRPr="00F86652">
              <w:rPr>
                <w:rFonts w:ascii="Times New Roman" w:eastAsia="Times New Roman" w:hAnsi="Times New Roman"/>
                <w:sz w:val="24"/>
                <w:szCs w:val="24"/>
              </w:rPr>
              <w:t>Усунення існуючих адміністративних бар'єрів</w:t>
            </w:r>
          </w:p>
        </w:tc>
      </w:tr>
      <w:tr w:rsidR="008318D1" w:rsidRPr="00F86652" w:rsidTr="00CC0895">
        <w:trPr>
          <w:jc w:val="center"/>
        </w:trPr>
        <w:tc>
          <w:tcPr>
            <w:tcW w:w="959" w:type="dxa"/>
            <w:shd w:val="clear" w:color="auto" w:fill="auto"/>
          </w:tcPr>
          <w:p w:rsidR="008318D1" w:rsidRPr="00411EEC" w:rsidRDefault="008318D1" w:rsidP="00CC0895">
            <w:pPr>
              <w:spacing w:after="0" w:line="264" w:lineRule="auto"/>
              <w:jc w:val="center"/>
              <w:rPr>
                <w:rFonts w:ascii="Times New Roman" w:eastAsia="Times New Roman" w:hAnsi="Times New Roman"/>
                <w:sz w:val="24"/>
                <w:szCs w:val="24"/>
              </w:rPr>
            </w:pPr>
            <w:r w:rsidRPr="00411EEC">
              <w:rPr>
                <w:rFonts w:ascii="Times New Roman" w:eastAsia="Times New Roman" w:hAnsi="Times New Roman"/>
                <w:sz w:val="24"/>
                <w:szCs w:val="24"/>
              </w:rPr>
              <w:t>2</w:t>
            </w:r>
          </w:p>
        </w:tc>
        <w:tc>
          <w:tcPr>
            <w:tcW w:w="4252" w:type="dxa"/>
            <w:shd w:val="clear" w:color="auto" w:fill="auto"/>
          </w:tcPr>
          <w:p w:rsidR="008318D1" w:rsidRPr="00F86652" w:rsidRDefault="008318D1" w:rsidP="00CC0895">
            <w:pPr>
              <w:spacing w:after="0" w:line="264" w:lineRule="auto"/>
              <w:rPr>
                <w:rFonts w:ascii="Times New Roman" w:eastAsia="Times New Roman" w:hAnsi="Times New Roman"/>
                <w:sz w:val="24"/>
                <w:szCs w:val="24"/>
              </w:rPr>
            </w:pPr>
            <w:r w:rsidRPr="00F86652">
              <w:rPr>
                <w:rFonts w:ascii="Times New Roman" w:eastAsia="Times New Roman" w:hAnsi="Times New Roman"/>
                <w:sz w:val="24"/>
                <w:szCs w:val="24"/>
              </w:rPr>
              <w:t>Мобілізація інвесторів, готових до фінансування об'єктів кластеру</w:t>
            </w:r>
          </w:p>
        </w:tc>
        <w:tc>
          <w:tcPr>
            <w:tcW w:w="4075" w:type="dxa"/>
            <w:shd w:val="clear" w:color="auto" w:fill="auto"/>
          </w:tcPr>
          <w:p w:rsidR="008318D1" w:rsidRPr="00F86652" w:rsidRDefault="008318D1" w:rsidP="00CC0895">
            <w:pPr>
              <w:spacing w:after="0" w:line="264" w:lineRule="auto"/>
              <w:rPr>
                <w:rFonts w:ascii="Times New Roman" w:eastAsia="Times New Roman" w:hAnsi="Times New Roman"/>
                <w:sz w:val="24"/>
                <w:szCs w:val="24"/>
              </w:rPr>
            </w:pPr>
            <w:r w:rsidRPr="00F86652">
              <w:rPr>
                <w:rFonts w:ascii="Times New Roman" w:eastAsia="Times New Roman" w:hAnsi="Times New Roman"/>
                <w:sz w:val="24"/>
                <w:szCs w:val="24"/>
              </w:rPr>
              <w:t xml:space="preserve">Створення сприятливого середовища </w:t>
            </w:r>
          </w:p>
        </w:tc>
      </w:tr>
      <w:tr w:rsidR="008318D1" w:rsidRPr="00F86652" w:rsidTr="00CC0895">
        <w:trPr>
          <w:jc w:val="center"/>
        </w:trPr>
        <w:tc>
          <w:tcPr>
            <w:tcW w:w="959" w:type="dxa"/>
            <w:shd w:val="clear" w:color="auto" w:fill="auto"/>
          </w:tcPr>
          <w:p w:rsidR="008318D1" w:rsidRPr="00411EEC" w:rsidRDefault="008318D1" w:rsidP="00CC0895">
            <w:pPr>
              <w:spacing w:after="0" w:line="264" w:lineRule="auto"/>
              <w:jc w:val="center"/>
              <w:rPr>
                <w:rFonts w:ascii="Times New Roman" w:eastAsia="Times New Roman" w:hAnsi="Times New Roman"/>
                <w:sz w:val="24"/>
                <w:szCs w:val="24"/>
              </w:rPr>
            </w:pPr>
            <w:r w:rsidRPr="00411EEC">
              <w:rPr>
                <w:rFonts w:ascii="Times New Roman" w:eastAsia="Times New Roman" w:hAnsi="Times New Roman"/>
                <w:sz w:val="24"/>
                <w:szCs w:val="24"/>
              </w:rPr>
              <w:t>3</w:t>
            </w:r>
          </w:p>
        </w:tc>
        <w:tc>
          <w:tcPr>
            <w:tcW w:w="4252" w:type="dxa"/>
            <w:shd w:val="clear" w:color="auto" w:fill="auto"/>
          </w:tcPr>
          <w:p w:rsidR="008318D1" w:rsidRPr="00F86652" w:rsidRDefault="008318D1" w:rsidP="00CC0895">
            <w:pPr>
              <w:spacing w:after="0" w:line="264" w:lineRule="auto"/>
              <w:rPr>
                <w:rFonts w:ascii="Times New Roman" w:eastAsia="Times New Roman" w:hAnsi="Times New Roman"/>
                <w:sz w:val="24"/>
                <w:szCs w:val="24"/>
              </w:rPr>
            </w:pPr>
            <w:r w:rsidRPr="00F86652">
              <w:rPr>
                <w:rFonts w:ascii="Times New Roman" w:eastAsia="Times New Roman" w:hAnsi="Times New Roman"/>
                <w:sz w:val="24"/>
                <w:szCs w:val="24"/>
              </w:rPr>
              <w:t>Модернізація основних виробничих фондів</w:t>
            </w:r>
          </w:p>
        </w:tc>
        <w:tc>
          <w:tcPr>
            <w:tcW w:w="4075" w:type="dxa"/>
            <w:shd w:val="clear" w:color="auto" w:fill="auto"/>
          </w:tcPr>
          <w:p w:rsidR="008318D1" w:rsidRPr="00F86652" w:rsidRDefault="008318D1" w:rsidP="00CC0895">
            <w:pPr>
              <w:spacing w:after="0" w:line="264" w:lineRule="auto"/>
              <w:rPr>
                <w:rFonts w:ascii="Times New Roman" w:eastAsia="Times New Roman" w:hAnsi="Times New Roman"/>
                <w:sz w:val="24"/>
                <w:szCs w:val="24"/>
              </w:rPr>
            </w:pPr>
            <w:r w:rsidRPr="00F86652">
              <w:rPr>
                <w:rFonts w:ascii="Times New Roman" w:eastAsia="Times New Roman" w:hAnsi="Times New Roman"/>
                <w:sz w:val="24"/>
                <w:szCs w:val="24"/>
              </w:rPr>
              <w:t>Диверсифікація асортименту продукції</w:t>
            </w:r>
          </w:p>
        </w:tc>
      </w:tr>
      <w:tr w:rsidR="008318D1" w:rsidRPr="00F86652" w:rsidTr="00CC0895">
        <w:trPr>
          <w:jc w:val="center"/>
        </w:trPr>
        <w:tc>
          <w:tcPr>
            <w:tcW w:w="959" w:type="dxa"/>
            <w:shd w:val="clear" w:color="auto" w:fill="auto"/>
          </w:tcPr>
          <w:p w:rsidR="008318D1" w:rsidRPr="00411EEC" w:rsidRDefault="008318D1" w:rsidP="00CC0895">
            <w:pPr>
              <w:spacing w:after="0" w:line="264" w:lineRule="auto"/>
              <w:jc w:val="center"/>
              <w:rPr>
                <w:rFonts w:ascii="Times New Roman" w:eastAsia="Times New Roman" w:hAnsi="Times New Roman"/>
                <w:sz w:val="24"/>
                <w:szCs w:val="24"/>
              </w:rPr>
            </w:pPr>
            <w:r w:rsidRPr="00411EEC">
              <w:rPr>
                <w:rFonts w:ascii="Times New Roman" w:eastAsia="Times New Roman" w:hAnsi="Times New Roman"/>
                <w:sz w:val="24"/>
                <w:szCs w:val="24"/>
              </w:rPr>
              <w:t>4</w:t>
            </w:r>
          </w:p>
        </w:tc>
        <w:tc>
          <w:tcPr>
            <w:tcW w:w="4252" w:type="dxa"/>
            <w:shd w:val="clear" w:color="auto" w:fill="auto"/>
          </w:tcPr>
          <w:p w:rsidR="008318D1" w:rsidRPr="00F86652" w:rsidRDefault="008318D1" w:rsidP="00CC0895">
            <w:pPr>
              <w:spacing w:after="0" w:line="264" w:lineRule="auto"/>
              <w:rPr>
                <w:rFonts w:ascii="Times New Roman" w:eastAsia="Times New Roman" w:hAnsi="Times New Roman"/>
                <w:sz w:val="24"/>
                <w:szCs w:val="24"/>
              </w:rPr>
            </w:pPr>
            <w:r w:rsidRPr="00F86652">
              <w:rPr>
                <w:rFonts w:ascii="Times New Roman" w:eastAsia="Times New Roman" w:hAnsi="Times New Roman"/>
                <w:sz w:val="24"/>
                <w:szCs w:val="24"/>
              </w:rPr>
              <w:t>Впровадження у виробництво науково-інноваційних розробок</w:t>
            </w:r>
          </w:p>
        </w:tc>
        <w:tc>
          <w:tcPr>
            <w:tcW w:w="4075" w:type="dxa"/>
            <w:shd w:val="clear" w:color="auto" w:fill="auto"/>
          </w:tcPr>
          <w:p w:rsidR="008318D1" w:rsidRPr="00F86652" w:rsidRDefault="008318D1" w:rsidP="00CC0895">
            <w:pPr>
              <w:spacing w:after="0" w:line="264" w:lineRule="auto"/>
              <w:rPr>
                <w:rFonts w:ascii="Times New Roman" w:eastAsia="Times New Roman" w:hAnsi="Times New Roman"/>
                <w:sz w:val="24"/>
                <w:szCs w:val="24"/>
              </w:rPr>
            </w:pPr>
            <w:r w:rsidRPr="00F86652">
              <w:rPr>
                <w:rFonts w:ascii="Times New Roman" w:eastAsia="Times New Roman" w:hAnsi="Times New Roman"/>
                <w:sz w:val="24"/>
                <w:szCs w:val="24"/>
              </w:rPr>
              <w:t>Організація системи залучення кадрів</w:t>
            </w:r>
          </w:p>
        </w:tc>
      </w:tr>
      <w:tr w:rsidR="008318D1" w:rsidRPr="00F86652" w:rsidTr="00CC0895">
        <w:trPr>
          <w:jc w:val="center"/>
        </w:trPr>
        <w:tc>
          <w:tcPr>
            <w:tcW w:w="959" w:type="dxa"/>
            <w:shd w:val="clear" w:color="auto" w:fill="auto"/>
          </w:tcPr>
          <w:p w:rsidR="008318D1" w:rsidRPr="00411EEC" w:rsidRDefault="008318D1" w:rsidP="00CC0895">
            <w:pPr>
              <w:spacing w:after="0" w:line="264" w:lineRule="auto"/>
              <w:jc w:val="center"/>
              <w:rPr>
                <w:rFonts w:ascii="Times New Roman" w:eastAsia="Times New Roman" w:hAnsi="Times New Roman"/>
                <w:sz w:val="24"/>
                <w:szCs w:val="24"/>
              </w:rPr>
            </w:pPr>
            <w:r w:rsidRPr="00411EEC">
              <w:rPr>
                <w:rFonts w:ascii="Times New Roman" w:eastAsia="Times New Roman" w:hAnsi="Times New Roman"/>
                <w:sz w:val="24"/>
                <w:szCs w:val="24"/>
              </w:rPr>
              <w:t>5</w:t>
            </w:r>
          </w:p>
        </w:tc>
        <w:tc>
          <w:tcPr>
            <w:tcW w:w="4252" w:type="dxa"/>
            <w:shd w:val="clear" w:color="auto" w:fill="auto"/>
          </w:tcPr>
          <w:p w:rsidR="008318D1" w:rsidRPr="00F86652" w:rsidRDefault="008318D1" w:rsidP="00CC0895">
            <w:pPr>
              <w:spacing w:after="0" w:line="264" w:lineRule="auto"/>
              <w:rPr>
                <w:rFonts w:ascii="Times New Roman" w:eastAsia="Times New Roman" w:hAnsi="Times New Roman"/>
                <w:sz w:val="24"/>
                <w:szCs w:val="24"/>
              </w:rPr>
            </w:pPr>
            <w:r w:rsidRPr="00F86652">
              <w:rPr>
                <w:rFonts w:ascii="Times New Roman" w:eastAsia="Times New Roman" w:hAnsi="Times New Roman"/>
                <w:sz w:val="24"/>
                <w:szCs w:val="24"/>
              </w:rPr>
              <w:t>Розширення каналів збуту виробленої продукції та послуг</w:t>
            </w:r>
          </w:p>
        </w:tc>
        <w:tc>
          <w:tcPr>
            <w:tcW w:w="4075" w:type="dxa"/>
            <w:shd w:val="clear" w:color="auto" w:fill="auto"/>
          </w:tcPr>
          <w:p w:rsidR="008318D1" w:rsidRPr="00F86652" w:rsidRDefault="008318D1" w:rsidP="00CC0895">
            <w:pPr>
              <w:spacing w:after="0" w:line="264" w:lineRule="auto"/>
              <w:rPr>
                <w:rFonts w:ascii="Times New Roman" w:eastAsia="Times New Roman" w:hAnsi="Times New Roman"/>
                <w:sz w:val="24"/>
                <w:szCs w:val="24"/>
              </w:rPr>
            </w:pPr>
            <w:r w:rsidRPr="00F86652">
              <w:rPr>
                <w:rFonts w:ascii="Times New Roman" w:eastAsia="Times New Roman" w:hAnsi="Times New Roman"/>
                <w:sz w:val="24"/>
                <w:szCs w:val="24"/>
              </w:rPr>
              <w:t xml:space="preserve">Розробка податкових стимулів для учасників </w:t>
            </w:r>
          </w:p>
        </w:tc>
      </w:tr>
    </w:tbl>
    <w:p w:rsidR="008318D1" w:rsidRPr="00F86652" w:rsidRDefault="008318D1" w:rsidP="008318D1">
      <w:pPr>
        <w:spacing w:after="0" w:line="264" w:lineRule="auto"/>
        <w:jc w:val="both"/>
        <w:rPr>
          <w:rFonts w:ascii="Times New Roman" w:hAnsi="Times New Roman"/>
          <w:sz w:val="24"/>
          <w:szCs w:val="24"/>
        </w:rPr>
      </w:pPr>
      <w:r w:rsidRPr="00F86652">
        <w:rPr>
          <w:rFonts w:ascii="Times New Roman" w:hAnsi="Times New Roman"/>
          <w:sz w:val="24"/>
          <w:szCs w:val="24"/>
        </w:rPr>
        <w:t>Джерело: розроблено авторами</w:t>
      </w:r>
    </w:p>
    <w:p w:rsidR="008318D1" w:rsidRPr="00F86652" w:rsidRDefault="008318D1" w:rsidP="008318D1">
      <w:pPr>
        <w:tabs>
          <w:tab w:val="left" w:pos="2947"/>
        </w:tabs>
        <w:spacing w:after="0" w:line="264" w:lineRule="auto"/>
        <w:ind w:firstLine="709"/>
        <w:jc w:val="both"/>
        <w:rPr>
          <w:rFonts w:ascii="Times New Roman" w:hAnsi="Times New Roman"/>
          <w:sz w:val="28"/>
          <w:szCs w:val="24"/>
        </w:rPr>
      </w:pPr>
      <w:r>
        <w:rPr>
          <w:rFonts w:ascii="Times New Roman" w:hAnsi="Times New Roman"/>
          <w:sz w:val="28"/>
          <w:szCs w:val="24"/>
        </w:rPr>
        <w:tab/>
      </w:r>
    </w:p>
    <w:p w:rsidR="008318D1" w:rsidRPr="00F86652" w:rsidRDefault="008318D1" w:rsidP="008318D1">
      <w:pPr>
        <w:spacing w:after="0" w:line="264" w:lineRule="auto"/>
        <w:ind w:firstLine="709"/>
        <w:jc w:val="both"/>
        <w:rPr>
          <w:rFonts w:ascii="Times New Roman" w:hAnsi="Times New Roman"/>
          <w:sz w:val="28"/>
          <w:szCs w:val="24"/>
        </w:rPr>
      </w:pPr>
      <w:r w:rsidRPr="00F86652">
        <w:rPr>
          <w:rFonts w:ascii="Times New Roman" w:hAnsi="Times New Roman"/>
          <w:sz w:val="28"/>
          <w:szCs w:val="24"/>
        </w:rPr>
        <w:t>Розглянувши організаційно-економічний механізм формування інноваційного кластеру, перейдемо до його складової – механізму функціонування. Його суб'єктом є координаційна рада кластер</w:t>
      </w:r>
      <w:r>
        <w:rPr>
          <w:rFonts w:ascii="Times New Roman" w:hAnsi="Times New Roman"/>
          <w:sz w:val="28"/>
          <w:szCs w:val="24"/>
        </w:rPr>
        <w:t>у</w:t>
      </w:r>
      <w:r w:rsidRPr="00F86652">
        <w:rPr>
          <w:rFonts w:ascii="Times New Roman" w:hAnsi="Times New Roman"/>
          <w:sz w:val="28"/>
          <w:szCs w:val="24"/>
        </w:rPr>
        <w:t xml:space="preserve"> (рис. 2). Об'єктом стануть потенційні організації, а саме ядро кластер</w:t>
      </w:r>
      <w:r>
        <w:rPr>
          <w:rFonts w:ascii="Times New Roman" w:hAnsi="Times New Roman"/>
          <w:sz w:val="28"/>
          <w:szCs w:val="24"/>
        </w:rPr>
        <w:t>у</w:t>
      </w:r>
      <w:r w:rsidRPr="00F86652">
        <w:rPr>
          <w:rFonts w:ascii="Times New Roman" w:hAnsi="Times New Roman"/>
          <w:sz w:val="28"/>
          <w:szCs w:val="24"/>
        </w:rPr>
        <w:t>. Суб'єкт впливає на об'єкт з певною метою. Наприклад, забезпечення стійкості розвитку підприємств з метою ефективної роботи, досягнення</w:t>
      </w:r>
      <w:r>
        <w:rPr>
          <w:rFonts w:ascii="Times New Roman" w:hAnsi="Times New Roman"/>
          <w:sz w:val="28"/>
          <w:szCs w:val="24"/>
        </w:rPr>
        <w:t xml:space="preserve"> </w:t>
      </w:r>
      <w:r w:rsidRPr="00F86652">
        <w:rPr>
          <w:rFonts w:ascii="Times New Roman" w:hAnsi="Times New Roman"/>
          <w:sz w:val="28"/>
          <w:szCs w:val="24"/>
        </w:rPr>
        <w:t>результатів, які важливі для України. У той же час втілення даної мети реалізується через сукупність форм, адміністративних, нормативних, економічних методів і засобів.</w:t>
      </w:r>
    </w:p>
    <w:p w:rsidR="008318D1" w:rsidRPr="00F86652" w:rsidRDefault="008318D1" w:rsidP="008318D1">
      <w:pPr>
        <w:spacing w:after="0" w:line="264" w:lineRule="auto"/>
        <w:ind w:firstLine="709"/>
        <w:jc w:val="both"/>
        <w:rPr>
          <w:rFonts w:ascii="Times New Roman" w:hAnsi="Times New Roman"/>
          <w:sz w:val="28"/>
          <w:szCs w:val="28"/>
        </w:rPr>
      </w:pPr>
      <w:r w:rsidRPr="00F86652">
        <w:rPr>
          <w:rFonts w:ascii="Times New Roman" w:hAnsi="Times New Roman"/>
          <w:sz w:val="28"/>
          <w:szCs w:val="28"/>
        </w:rPr>
        <w:t>При цьому під формою розуміються існуючі форми взаємодії потенційних організацій, які можна застосувати у функціонуванні кластер</w:t>
      </w:r>
      <w:r>
        <w:rPr>
          <w:rFonts w:ascii="Times New Roman" w:hAnsi="Times New Roman"/>
          <w:sz w:val="28"/>
          <w:szCs w:val="28"/>
        </w:rPr>
        <w:t>у</w:t>
      </w:r>
      <w:r w:rsidRPr="00F86652">
        <w:rPr>
          <w:rFonts w:ascii="Times New Roman" w:hAnsi="Times New Roman"/>
          <w:sz w:val="28"/>
          <w:szCs w:val="28"/>
        </w:rPr>
        <w:t xml:space="preserve"> – договір простого товариства, договір про співпрацю, консолідована група, регулярні круглі столи, конференції і т.д.</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Суб'єктом на етапі функціонування, як уже зазначалось, є координаційна рада кластер</w:t>
      </w:r>
      <w:r>
        <w:rPr>
          <w:rFonts w:ascii="Times New Roman" w:hAnsi="Times New Roman"/>
          <w:sz w:val="28"/>
          <w:szCs w:val="28"/>
        </w:rPr>
        <w:t>у</w:t>
      </w:r>
      <w:r w:rsidRPr="00F86652">
        <w:rPr>
          <w:rFonts w:ascii="Times New Roman" w:hAnsi="Times New Roman"/>
          <w:sz w:val="28"/>
          <w:szCs w:val="28"/>
        </w:rPr>
        <w:t>, засобом для якої є взаємодія з ним і з різними адміністративними, науковими, фінансово-кредитними інститутами, а також кластерна асоціація. Об'єктом організаційно-економічного механізму є сукупність потенційних організацій, що включає ядро і підприємства.</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Відповідно до принципів функціональності, централізації і системності управління для успішного функціонування інноваційного кластеру необхідне створення управлінських структур, які регулюють його діяльність.</w:t>
      </w: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sz w:val="24"/>
          <w:szCs w:val="24"/>
        </w:rPr>
      </w:pPr>
      <w:r w:rsidRPr="00F86652">
        <w:rPr>
          <w:rFonts w:ascii="Times New Roman" w:hAnsi="Times New Roman"/>
          <w:noProof/>
          <w:sz w:val="24"/>
          <w:szCs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-52705</wp:posOffset>
                </wp:positionH>
                <wp:positionV relativeFrom="paragraph">
                  <wp:posOffset>83820</wp:posOffset>
                </wp:positionV>
                <wp:extent cx="5838825" cy="914400"/>
                <wp:effectExtent l="9525" t="12065" r="9525" b="698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14400"/>
                        </a:xfrm>
                        <a:prstGeom prst="roundRect">
                          <a:avLst>
                            <a:gd name="adj" fmla="val 16667"/>
                          </a:avLst>
                        </a:prstGeom>
                        <a:solidFill>
                          <a:srgbClr val="FFFFFF"/>
                        </a:solidFill>
                        <a:ln w="9525">
                          <a:solidFill>
                            <a:srgbClr val="000000"/>
                          </a:solidFill>
                          <a:round/>
                          <a:headEnd/>
                          <a:tailEnd/>
                        </a:ln>
                      </wps:spPr>
                      <wps:txbx>
                        <w:txbxContent>
                          <w:p w:rsidR="008318D1" w:rsidRPr="00D04F4C" w:rsidRDefault="008318D1" w:rsidP="008318D1">
                            <w:pPr>
                              <w:spacing w:after="0" w:line="240" w:lineRule="auto"/>
                              <w:jc w:val="center"/>
                              <w:rPr>
                                <w:rFonts w:ascii="Times New Roman" w:hAnsi="Times New Roman"/>
                                <w:b/>
                                <w:sz w:val="24"/>
                              </w:rPr>
                            </w:pPr>
                            <w:r w:rsidRPr="00D04F4C">
                              <w:rPr>
                                <w:rFonts w:ascii="Times New Roman" w:hAnsi="Times New Roman"/>
                                <w:b/>
                                <w:sz w:val="24"/>
                              </w:rPr>
                              <w:t>Координаційна рада кластеру</w:t>
                            </w:r>
                          </w:p>
                          <w:p w:rsidR="008318D1" w:rsidRDefault="008318D1" w:rsidP="008318D1">
                            <w:pPr>
                              <w:spacing w:after="0" w:line="240" w:lineRule="auto"/>
                              <w:jc w:val="center"/>
                              <w:rPr>
                                <w:rFonts w:ascii="Times New Roman" w:hAnsi="Times New Roman"/>
                                <w:sz w:val="24"/>
                              </w:rPr>
                            </w:pPr>
                          </w:p>
                          <w:p w:rsidR="008318D1" w:rsidRPr="00D04F4C" w:rsidRDefault="008318D1" w:rsidP="008318D1">
                            <w:pPr>
                              <w:spacing w:after="0" w:line="240" w:lineRule="auto"/>
                              <w:jc w:val="center"/>
                              <w:rPr>
                                <w:rFonts w:ascii="Times New Roman" w:hAnsi="Times New Roman"/>
                                <w:sz w:val="24"/>
                              </w:rPr>
                            </w:pPr>
                            <w:r>
                              <w:rPr>
                                <w:rFonts w:ascii="Times New Roman" w:hAnsi="Times New Roman"/>
                                <w:sz w:val="24"/>
                              </w:rPr>
                              <w:t>ЦІЛЬ: збільшення прибутків, економічна ефективність, розвиток комплексу, конкурентоздатність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52" style="position:absolute;left:0;text-align:left;margin-left:-4.15pt;margin-top:6.6pt;width:459.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">
                <v:textbox>
                  <w:txbxContent>
                    <w:p w:rsidR="008318D1" w:rsidRPr="00D04F4C" w:rsidRDefault="008318D1" w:rsidP="008318D1">
                      <w:pPr>
                        <w:spacing w:after="0" w:line="240" w:lineRule="auto"/>
                        <w:jc w:val="center"/>
                        <w:rPr>
                          <w:rFonts w:ascii="Times New Roman" w:hAnsi="Times New Roman"/>
                          <w:b/>
                          <w:sz w:val="24"/>
                        </w:rPr>
                      </w:pPr>
                      <w:r w:rsidRPr="00D04F4C">
                        <w:rPr>
                          <w:rFonts w:ascii="Times New Roman" w:hAnsi="Times New Roman"/>
                          <w:b/>
                          <w:sz w:val="24"/>
                        </w:rPr>
                        <w:t>Координаційна рада кластеру</w:t>
                      </w:r>
                    </w:p>
                    <w:p w:rsidR="008318D1" w:rsidRDefault="008318D1" w:rsidP="008318D1">
                      <w:pPr>
                        <w:spacing w:after="0" w:line="240" w:lineRule="auto"/>
                        <w:jc w:val="center"/>
                        <w:rPr>
                          <w:rFonts w:ascii="Times New Roman" w:hAnsi="Times New Roman"/>
                          <w:sz w:val="24"/>
                        </w:rPr>
                      </w:pPr>
                    </w:p>
                    <w:p w:rsidR="008318D1" w:rsidRPr="00D04F4C" w:rsidRDefault="008318D1" w:rsidP="008318D1">
                      <w:pPr>
                        <w:spacing w:after="0" w:line="240" w:lineRule="auto"/>
                        <w:jc w:val="center"/>
                        <w:rPr>
                          <w:rFonts w:ascii="Times New Roman" w:hAnsi="Times New Roman"/>
                          <w:sz w:val="24"/>
                        </w:rPr>
                      </w:pPr>
                      <w:r>
                        <w:rPr>
                          <w:rFonts w:ascii="Times New Roman" w:hAnsi="Times New Roman"/>
                          <w:sz w:val="24"/>
                        </w:rPr>
                        <w:t>ЦІЛЬ: збільшення прибутків, економічна ефективність, розвиток комплексу, конкурентоздатність</w:t>
                      </w:r>
                    </w:p>
                  </w:txbxContent>
                </v:textbox>
              </v:roundrect>
            </w:pict>
          </mc:Fallback>
        </mc:AlternateContent>
      </w: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b/>
          <w:sz w:val="24"/>
          <w:szCs w:val="24"/>
        </w:rPr>
      </w:pPr>
      <w:r w:rsidRPr="00F86652">
        <w:rPr>
          <w:rFonts w:ascii="Times New Roman" w:hAnsi="Times New Roman"/>
          <w:b/>
          <w:noProof/>
          <w:sz w:val="24"/>
          <w:szCs w:val="24"/>
          <w:lang w:val="ru-RU" w:eastAsia="ru-RU"/>
        </w:rPr>
        <mc:AlternateContent>
          <mc:Choice Requires="wps">
            <w:drawing>
              <wp:anchor distT="0" distB="0" distL="114300" distR="114300" simplePos="0" relativeHeight="251662336" behindDoc="0" locked="0" layoutInCell="1" allowOverlap="1">
                <wp:simplePos x="0" y="0"/>
                <wp:positionH relativeFrom="column">
                  <wp:posOffset>2414270</wp:posOffset>
                </wp:positionH>
                <wp:positionV relativeFrom="paragraph">
                  <wp:posOffset>13335</wp:posOffset>
                </wp:positionV>
                <wp:extent cx="771525" cy="400050"/>
                <wp:effectExtent l="47625" t="6350" r="47625" b="1270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000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A991" id="Стрелка вниз 6" o:spid="_x0000_s1026" type="#_x0000_t67" style="position:absolute;margin-left:190.1pt;margin-top:1.05pt;width:60.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">
                <v:textbox style="layout-flow:vertical-ideographic"/>
              </v:shape>
            </w:pict>
          </mc:Fallback>
        </mc:AlternateContent>
      </w:r>
    </w:p>
    <w:p w:rsidR="008318D1" w:rsidRPr="00F86652" w:rsidRDefault="008318D1" w:rsidP="008318D1">
      <w:pPr>
        <w:spacing w:after="0"/>
        <w:ind w:firstLine="709"/>
        <w:jc w:val="both"/>
        <w:rPr>
          <w:rFonts w:ascii="Times New Roman" w:hAnsi="Times New Roman"/>
          <w:b/>
          <w:sz w:val="24"/>
          <w:szCs w:val="24"/>
        </w:rPr>
      </w:pPr>
    </w:p>
    <w:p w:rsidR="008318D1" w:rsidRPr="00F86652" w:rsidRDefault="008318D1" w:rsidP="008318D1">
      <w:pPr>
        <w:spacing w:after="0"/>
        <w:ind w:firstLine="709"/>
        <w:jc w:val="both"/>
        <w:rPr>
          <w:rFonts w:ascii="Times New Roman" w:hAnsi="Times New Roman"/>
          <w:sz w:val="24"/>
          <w:szCs w:val="24"/>
        </w:rPr>
      </w:pPr>
      <w:r w:rsidRPr="00F86652">
        <w:rPr>
          <w:rFonts w:ascii="Times New Roman" w:hAnsi="Times New Roman"/>
          <w:noProof/>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32385</wp:posOffset>
                </wp:positionV>
                <wp:extent cx="5848350" cy="1102360"/>
                <wp:effectExtent l="9525" t="9525" r="9525" b="1206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02360"/>
                        </a:xfrm>
                        <a:prstGeom prst="roundRect">
                          <a:avLst>
                            <a:gd name="adj" fmla="val 16667"/>
                          </a:avLst>
                        </a:prstGeom>
                        <a:solidFill>
                          <a:srgbClr val="FFFFFF"/>
                        </a:solidFill>
                        <a:ln w="9525">
                          <a:solidFill>
                            <a:srgbClr val="000000"/>
                          </a:solidFill>
                          <a:round/>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67"/>
                              <w:gridCol w:w="2997"/>
                            </w:tblGrid>
                            <w:tr w:rsidR="008318D1" w:rsidTr="007C0B83">
                              <w:tc>
                                <w:tcPr>
                                  <w:tcW w:w="2918" w:type="dxa"/>
                                  <w:shd w:val="clear" w:color="auto" w:fill="auto"/>
                                </w:tcPr>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ФОРМИ:</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договори;</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конференції;</w:t>
                                  </w:r>
                                </w:p>
                                <w:p w:rsidR="008318D1" w:rsidRPr="007C0B83" w:rsidRDefault="008318D1" w:rsidP="00E9058D">
                                  <w:pPr>
                                    <w:spacing w:after="0" w:line="240" w:lineRule="auto"/>
                                    <w:rPr>
                                      <w:rFonts w:ascii="Times New Roman" w:eastAsia="Times New Roman" w:hAnsi="Times New Roman"/>
                                    </w:rPr>
                                  </w:pPr>
                                  <w:r w:rsidRPr="007C0B83">
                                    <w:rPr>
                                      <w:rFonts w:ascii="Times New Roman" w:eastAsia="Times New Roman" w:hAnsi="Times New Roman"/>
                                    </w:rPr>
                                    <w:t>- круглі столи.</w:t>
                                  </w:r>
                                </w:p>
                              </w:tc>
                              <w:tc>
                                <w:tcPr>
                                  <w:tcW w:w="2918" w:type="dxa"/>
                                  <w:shd w:val="clear" w:color="auto" w:fill="auto"/>
                                </w:tcPr>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МЕТОДИ:</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кадрове забезпечення;</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організаційна взаємодія;</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моніторинг та контроль.</w:t>
                                  </w:r>
                                </w:p>
                              </w:tc>
                              <w:tc>
                                <w:tcPr>
                                  <w:tcW w:w="3061" w:type="dxa"/>
                                  <w:shd w:val="clear" w:color="auto" w:fill="auto"/>
                                </w:tcPr>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ЗАСОБИ:</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фінансові та кредитні організації;</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органи влади;</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наукові та освітні установи.</w:t>
                                  </w:r>
                                </w:p>
                              </w:tc>
                            </w:tr>
                          </w:tbl>
                          <w:p w:rsidR="008318D1" w:rsidRDefault="008318D1" w:rsidP="008318D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53" style="position:absolute;left:0;text-align:left;margin-left:-4.9pt;margin-top:2.55pt;width:460.5pt;height:8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67"/>
                        <w:gridCol w:w="2997"/>
                      </w:tblGrid>
                      <w:tr w:rsidR="008318D1" w:rsidTr="007C0B83">
                        <w:tc>
                          <w:tcPr>
                            <w:tcW w:w="2918" w:type="dxa"/>
                            <w:shd w:val="clear" w:color="auto" w:fill="auto"/>
                          </w:tcPr>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ФОРМИ:</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договори;</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конференції;</w:t>
                            </w:r>
                          </w:p>
                          <w:p w:rsidR="008318D1" w:rsidRPr="007C0B83" w:rsidRDefault="008318D1" w:rsidP="00E9058D">
                            <w:pPr>
                              <w:spacing w:after="0" w:line="240" w:lineRule="auto"/>
                              <w:rPr>
                                <w:rFonts w:ascii="Times New Roman" w:eastAsia="Times New Roman" w:hAnsi="Times New Roman"/>
                              </w:rPr>
                            </w:pPr>
                            <w:r w:rsidRPr="007C0B83">
                              <w:rPr>
                                <w:rFonts w:ascii="Times New Roman" w:eastAsia="Times New Roman" w:hAnsi="Times New Roman"/>
                              </w:rPr>
                              <w:t>- круглі столи.</w:t>
                            </w:r>
                          </w:p>
                        </w:tc>
                        <w:tc>
                          <w:tcPr>
                            <w:tcW w:w="2918" w:type="dxa"/>
                            <w:shd w:val="clear" w:color="auto" w:fill="auto"/>
                          </w:tcPr>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МЕТОДИ:</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кадрове забезпечення;</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організаційна взаємодія;</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моніторинг та контроль.</w:t>
                            </w:r>
                          </w:p>
                        </w:tc>
                        <w:tc>
                          <w:tcPr>
                            <w:tcW w:w="3061" w:type="dxa"/>
                            <w:shd w:val="clear" w:color="auto" w:fill="auto"/>
                          </w:tcPr>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ЗАСОБИ:</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фінансові та кредитні організації;</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органи влади;</w:t>
                            </w:r>
                          </w:p>
                          <w:p w:rsidR="008318D1" w:rsidRPr="007C0B83" w:rsidRDefault="008318D1" w:rsidP="007C0B83">
                            <w:pPr>
                              <w:spacing w:after="0" w:line="240" w:lineRule="auto"/>
                              <w:rPr>
                                <w:rFonts w:ascii="Times New Roman" w:eastAsia="Times New Roman" w:hAnsi="Times New Roman"/>
                              </w:rPr>
                            </w:pPr>
                            <w:r w:rsidRPr="007C0B83">
                              <w:rPr>
                                <w:rFonts w:ascii="Times New Roman" w:eastAsia="Times New Roman" w:hAnsi="Times New Roman"/>
                              </w:rPr>
                              <w:t>- наукові та освітні установи.</w:t>
                            </w:r>
                          </w:p>
                        </w:tc>
                      </w:tr>
                    </w:tbl>
                    <w:p w:rsidR="008318D1" w:rsidRDefault="008318D1" w:rsidP="008318D1">
                      <w:pPr>
                        <w:spacing w:after="0" w:line="240" w:lineRule="auto"/>
                      </w:pPr>
                    </w:p>
                  </w:txbxContent>
                </v:textbox>
              </v:roundrect>
            </w:pict>
          </mc:Fallback>
        </mc:AlternateContent>
      </w: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sz w:val="24"/>
          <w:szCs w:val="24"/>
        </w:rPr>
      </w:pPr>
      <w:r w:rsidRPr="00F86652">
        <w:rPr>
          <w:rFonts w:ascii="Times New Roman" w:hAnsi="Times New Roman"/>
          <w:noProof/>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2414270</wp:posOffset>
                </wp:positionH>
                <wp:positionV relativeFrom="paragraph">
                  <wp:posOffset>133985</wp:posOffset>
                </wp:positionV>
                <wp:extent cx="771525" cy="400050"/>
                <wp:effectExtent l="47625" t="13970" r="47625" b="1460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000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884FE" id="Стрелка вниз 4" o:spid="_x0000_s1026" type="#_x0000_t67" style="position:absolute;margin-left:190.1pt;margin-top:10.55pt;width:60.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">
                <v:textbox style="layout-flow:vertical-ideographic"/>
              </v:shape>
            </w:pict>
          </mc:Fallback>
        </mc:AlternateContent>
      </w: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sz w:val="24"/>
          <w:szCs w:val="24"/>
        </w:rPr>
      </w:pPr>
      <w:r w:rsidRPr="00F86652">
        <w:rPr>
          <w:rFonts w:ascii="Times New Roman" w:hAnsi="Times New Roman"/>
          <w:noProof/>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-106680</wp:posOffset>
                </wp:positionH>
                <wp:positionV relativeFrom="paragraph">
                  <wp:posOffset>150495</wp:posOffset>
                </wp:positionV>
                <wp:extent cx="5838825" cy="838200"/>
                <wp:effectExtent l="12700" t="5080" r="6350" b="1397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8200"/>
                        </a:xfrm>
                        <a:prstGeom prst="ellipse">
                          <a:avLst/>
                        </a:prstGeom>
                        <a:solidFill>
                          <a:srgbClr val="FFFFFF"/>
                        </a:solidFill>
                        <a:ln w="9525">
                          <a:solidFill>
                            <a:srgbClr val="000000"/>
                          </a:solidFill>
                          <a:round/>
                          <a:headEnd/>
                          <a:tailEnd/>
                        </a:ln>
                      </wps:spPr>
                      <wps:txbx>
                        <w:txbxContent>
                          <w:p w:rsidR="008318D1" w:rsidRPr="009D02F5" w:rsidRDefault="008318D1" w:rsidP="008318D1">
                            <w:pPr>
                              <w:spacing w:after="0" w:line="240" w:lineRule="auto"/>
                              <w:jc w:val="center"/>
                              <w:rPr>
                                <w:rFonts w:ascii="Times New Roman" w:hAnsi="Times New Roman"/>
                                <w:sz w:val="24"/>
                                <w:szCs w:val="24"/>
                              </w:rPr>
                            </w:pPr>
                            <w:r w:rsidRPr="009D02F5">
                              <w:rPr>
                                <w:rFonts w:ascii="Times New Roman" w:hAnsi="Times New Roman"/>
                                <w:sz w:val="24"/>
                                <w:szCs w:val="24"/>
                              </w:rPr>
                              <w:t>КЛАСТЕРНЕ ЯДРО</w:t>
                            </w:r>
                            <w:r>
                              <w:rPr>
                                <w:rFonts w:ascii="Times New Roman" w:hAnsi="Times New Roman"/>
                                <w:sz w:val="24"/>
                                <w:szCs w:val="24"/>
                              </w:rPr>
                              <w:t>:</w:t>
                            </w:r>
                          </w:p>
                          <w:p w:rsidR="008318D1" w:rsidRPr="009D02F5" w:rsidRDefault="008318D1" w:rsidP="008318D1">
                            <w:pPr>
                              <w:spacing w:after="0" w:line="240" w:lineRule="auto"/>
                              <w:jc w:val="center"/>
                              <w:rPr>
                                <w:rFonts w:ascii="Times New Roman" w:hAnsi="Times New Roman"/>
                                <w:sz w:val="24"/>
                                <w:szCs w:val="24"/>
                              </w:rPr>
                            </w:pPr>
                            <w:r w:rsidRPr="009D02F5">
                              <w:rPr>
                                <w:rFonts w:ascii="Times New Roman" w:hAnsi="Times New Roman"/>
                                <w:sz w:val="24"/>
                                <w:szCs w:val="24"/>
                              </w:rPr>
                              <w:t>Основні учасники кластеру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54" style="position:absolute;left:0;text-align:left;margin-left:-8.4pt;margin-top:11.85pt;width:459.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">
                <v:textbox>
                  <w:txbxContent>
                    <w:p w:rsidR="008318D1" w:rsidRPr="009D02F5" w:rsidRDefault="008318D1" w:rsidP="008318D1">
                      <w:pPr>
                        <w:spacing w:after="0" w:line="240" w:lineRule="auto"/>
                        <w:jc w:val="center"/>
                        <w:rPr>
                          <w:rFonts w:ascii="Times New Roman" w:hAnsi="Times New Roman"/>
                          <w:sz w:val="24"/>
                          <w:szCs w:val="24"/>
                        </w:rPr>
                      </w:pPr>
                      <w:r w:rsidRPr="009D02F5">
                        <w:rPr>
                          <w:rFonts w:ascii="Times New Roman" w:hAnsi="Times New Roman"/>
                          <w:sz w:val="24"/>
                          <w:szCs w:val="24"/>
                        </w:rPr>
                        <w:t>КЛАСТЕРНЕ ЯДРО</w:t>
                      </w:r>
                      <w:r>
                        <w:rPr>
                          <w:rFonts w:ascii="Times New Roman" w:hAnsi="Times New Roman"/>
                          <w:sz w:val="24"/>
                          <w:szCs w:val="24"/>
                        </w:rPr>
                        <w:t>:</w:t>
                      </w:r>
                    </w:p>
                    <w:p w:rsidR="008318D1" w:rsidRPr="009D02F5" w:rsidRDefault="008318D1" w:rsidP="008318D1">
                      <w:pPr>
                        <w:spacing w:after="0" w:line="240" w:lineRule="auto"/>
                        <w:jc w:val="center"/>
                        <w:rPr>
                          <w:rFonts w:ascii="Times New Roman" w:hAnsi="Times New Roman"/>
                          <w:sz w:val="24"/>
                          <w:szCs w:val="24"/>
                        </w:rPr>
                      </w:pPr>
                      <w:r w:rsidRPr="009D02F5">
                        <w:rPr>
                          <w:rFonts w:ascii="Times New Roman" w:hAnsi="Times New Roman"/>
                          <w:sz w:val="24"/>
                          <w:szCs w:val="24"/>
                        </w:rPr>
                        <w:t>Основні учасники кластеру</w:t>
                      </w:r>
                    </w:p>
                  </w:txbxContent>
                </v:textbox>
              </v:oval>
            </w:pict>
          </mc:Fallback>
        </mc:AlternateContent>
      </w: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sz w:val="24"/>
          <w:szCs w:val="24"/>
        </w:rPr>
      </w:pPr>
      <w:r w:rsidRPr="00F86652">
        <w:rPr>
          <w:rFonts w:ascii="Times New Roman" w:hAnsi="Times New Roman"/>
          <w:noProof/>
          <w:sz w:val="24"/>
          <w:szCs w:val="24"/>
          <w:lang w:val="ru-RU" w:eastAsia="ru-RU"/>
        </w:rPr>
        <mc:AlternateContent>
          <mc:Choice Requires="wps">
            <w:drawing>
              <wp:anchor distT="0" distB="0" distL="114300" distR="114300" simplePos="0" relativeHeight="251666432" behindDoc="0" locked="0" layoutInCell="1" allowOverlap="1">
                <wp:simplePos x="0" y="0"/>
                <wp:positionH relativeFrom="column">
                  <wp:posOffset>2425065</wp:posOffset>
                </wp:positionH>
                <wp:positionV relativeFrom="paragraph">
                  <wp:posOffset>191770</wp:posOffset>
                </wp:positionV>
                <wp:extent cx="771525" cy="400050"/>
                <wp:effectExtent l="48895" t="13970" r="46355" b="1460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000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C7DAA" id="Стрелка вниз 2" o:spid="_x0000_s1026" type="#_x0000_t67" style="position:absolute;margin-left:190.95pt;margin-top:15.1pt;width:60.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">
                <v:textbox style="layout-flow:vertical-ideographic"/>
              </v:shape>
            </w:pict>
          </mc:Fallback>
        </mc:AlternateContent>
      </w: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sz w:val="24"/>
          <w:szCs w:val="24"/>
        </w:rPr>
      </w:pPr>
      <w:r w:rsidRPr="00F86652">
        <w:rPr>
          <w:rFonts w:ascii="Times New Roman" w:hAnsi="Times New Roman"/>
          <w:noProof/>
          <w:sz w:val="24"/>
          <w:szCs w:val="24"/>
          <w:lang w:val="ru-RU" w:eastAsia="ru-RU"/>
        </w:rPr>
        <mc:AlternateContent>
          <mc:Choice Requires="wps">
            <w:drawing>
              <wp:anchor distT="0" distB="0" distL="114300" distR="114300" simplePos="0" relativeHeight="251667456" behindDoc="0" locked="0" layoutInCell="1" allowOverlap="1">
                <wp:simplePos x="0" y="0"/>
                <wp:positionH relativeFrom="column">
                  <wp:posOffset>1137920</wp:posOffset>
                </wp:positionH>
                <wp:positionV relativeFrom="paragraph">
                  <wp:posOffset>1270</wp:posOffset>
                </wp:positionV>
                <wp:extent cx="3352800" cy="1060450"/>
                <wp:effectExtent l="9525" t="8890" r="9525" b="698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60450"/>
                        </a:xfrm>
                        <a:prstGeom prst="roundRect">
                          <a:avLst>
                            <a:gd name="adj" fmla="val 16667"/>
                          </a:avLst>
                        </a:prstGeom>
                        <a:solidFill>
                          <a:srgbClr val="FFFFFF"/>
                        </a:solidFill>
                        <a:ln w="9525">
                          <a:solidFill>
                            <a:srgbClr val="000000"/>
                          </a:solidFill>
                          <a:round/>
                          <a:headEnd/>
                          <a:tailEnd/>
                        </a:ln>
                      </wps:spPr>
                      <wps:txbx>
                        <w:txbxContent>
                          <w:p w:rsidR="008318D1" w:rsidRDefault="008318D1" w:rsidP="008318D1">
                            <w:pPr>
                              <w:spacing w:line="240" w:lineRule="auto"/>
                              <w:jc w:val="center"/>
                              <w:rPr>
                                <w:rFonts w:ascii="Times New Roman" w:hAnsi="Times New Roman"/>
                                <w:sz w:val="24"/>
                              </w:rPr>
                            </w:pPr>
                          </w:p>
                          <w:p w:rsidR="008318D1" w:rsidRPr="009D02F5" w:rsidRDefault="008318D1" w:rsidP="008318D1">
                            <w:pPr>
                              <w:spacing w:line="240" w:lineRule="auto"/>
                              <w:jc w:val="center"/>
                              <w:rPr>
                                <w:rFonts w:ascii="Times New Roman" w:hAnsi="Times New Roman"/>
                                <w:sz w:val="24"/>
                              </w:rPr>
                            </w:pPr>
                            <w:r w:rsidRPr="009D02F5">
                              <w:rPr>
                                <w:rFonts w:ascii="Times New Roman" w:hAnsi="Times New Roman"/>
                                <w:sz w:val="24"/>
                              </w:rPr>
                              <w:t>РЕЗУЛЬТАТ:</w:t>
                            </w:r>
                            <w:r>
                              <w:rPr>
                                <w:rFonts w:ascii="Times New Roman" w:hAnsi="Times New Roman"/>
                                <w:sz w:val="24"/>
                              </w:rPr>
                              <w:t xml:space="preserve"> збільшення ефективності по всіх економічних показниках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55" style="position:absolute;left:0;text-align:left;margin-left:89.6pt;margin-top:.1pt;width:264pt;height: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">
                <v:textbox>
                  <w:txbxContent>
                    <w:p w:rsidR="008318D1" w:rsidRDefault="008318D1" w:rsidP="008318D1">
                      <w:pPr>
                        <w:spacing w:line="240" w:lineRule="auto"/>
                        <w:jc w:val="center"/>
                        <w:rPr>
                          <w:rFonts w:ascii="Times New Roman" w:hAnsi="Times New Roman"/>
                          <w:sz w:val="24"/>
                        </w:rPr>
                      </w:pPr>
                    </w:p>
                    <w:p w:rsidR="008318D1" w:rsidRPr="009D02F5" w:rsidRDefault="008318D1" w:rsidP="008318D1">
                      <w:pPr>
                        <w:spacing w:line="240" w:lineRule="auto"/>
                        <w:jc w:val="center"/>
                        <w:rPr>
                          <w:rFonts w:ascii="Times New Roman" w:hAnsi="Times New Roman"/>
                          <w:sz w:val="24"/>
                        </w:rPr>
                      </w:pPr>
                      <w:r w:rsidRPr="009D02F5">
                        <w:rPr>
                          <w:rFonts w:ascii="Times New Roman" w:hAnsi="Times New Roman"/>
                          <w:sz w:val="24"/>
                        </w:rPr>
                        <w:t>РЕЗУЛЬТАТ:</w:t>
                      </w:r>
                      <w:r>
                        <w:rPr>
                          <w:rFonts w:ascii="Times New Roman" w:hAnsi="Times New Roman"/>
                          <w:sz w:val="24"/>
                        </w:rPr>
                        <w:t xml:space="preserve"> збільшення ефективності по всіх економічних показниках</w:t>
                      </w:r>
                    </w:p>
                  </w:txbxContent>
                </v:textbox>
              </v:roundrect>
            </w:pict>
          </mc:Fallback>
        </mc:AlternateContent>
      </w:r>
    </w:p>
    <w:p w:rsidR="008318D1" w:rsidRPr="00F86652" w:rsidRDefault="008318D1" w:rsidP="008318D1">
      <w:pPr>
        <w:spacing w:after="0"/>
        <w:ind w:firstLine="709"/>
        <w:jc w:val="both"/>
        <w:rPr>
          <w:rFonts w:ascii="Times New Roman" w:hAnsi="Times New Roman"/>
          <w:sz w:val="24"/>
          <w:szCs w:val="24"/>
        </w:rPr>
      </w:pPr>
    </w:p>
    <w:p w:rsidR="008318D1" w:rsidRPr="00F86652" w:rsidRDefault="008318D1" w:rsidP="008318D1">
      <w:pPr>
        <w:spacing w:after="0"/>
        <w:ind w:firstLine="709"/>
        <w:jc w:val="both"/>
        <w:rPr>
          <w:rFonts w:ascii="Times New Roman" w:hAnsi="Times New Roman"/>
          <w:sz w:val="24"/>
          <w:szCs w:val="24"/>
        </w:rPr>
      </w:pPr>
    </w:p>
    <w:p w:rsidR="008318D1" w:rsidRDefault="008318D1" w:rsidP="008318D1">
      <w:pPr>
        <w:spacing w:after="0"/>
        <w:jc w:val="center"/>
        <w:rPr>
          <w:rFonts w:ascii="Times New Roman" w:hAnsi="Times New Roman"/>
          <w:b/>
          <w:sz w:val="28"/>
          <w:szCs w:val="28"/>
        </w:rPr>
      </w:pPr>
    </w:p>
    <w:p w:rsidR="008318D1" w:rsidRDefault="008318D1" w:rsidP="008318D1">
      <w:pPr>
        <w:spacing w:after="0"/>
        <w:jc w:val="center"/>
        <w:rPr>
          <w:rFonts w:ascii="Times New Roman" w:hAnsi="Times New Roman"/>
          <w:b/>
          <w:sz w:val="28"/>
          <w:szCs w:val="28"/>
        </w:rPr>
      </w:pPr>
    </w:p>
    <w:p w:rsidR="008318D1" w:rsidRDefault="008318D1" w:rsidP="008318D1">
      <w:pPr>
        <w:spacing w:after="0"/>
        <w:jc w:val="center"/>
        <w:rPr>
          <w:rFonts w:ascii="Times New Roman" w:hAnsi="Times New Roman"/>
          <w:b/>
          <w:sz w:val="28"/>
          <w:szCs w:val="28"/>
        </w:rPr>
      </w:pPr>
    </w:p>
    <w:p w:rsidR="008318D1" w:rsidRPr="00F86652" w:rsidRDefault="008318D1" w:rsidP="008318D1">
      <w:pPr>
        <w:spacing w:after="0"/>
        <w:jc w:val="center"/>
        <w:rPr>
          <w:rFonts w:ascii="Times New Roman" w:hAnsi="Times New Roman"/>
          <w:b/>
          <w:sz w:val="28"/>
          <w:szCs w:val="28"/>
        </w:rPr>
      </w:pPr>
      <w:r w:rsidRPr="00F86652">
        <w:rPr>
          <w:rFonts w:ascii="Times New Roman" w:hAnsi="Times New Roman"/>
          <w:b/>
          <w:sz w:val="28"/>
          <w:szCs w:val="28"/>
        </w:rPr>
        <w:t>Рис. 2. Механізм роботи координаційної ради</w:t>
      </w:r>
    </w:p>
    <w:p w:rsidR="008318D1" w:rsidRPr="00F86652" w:rsidRDefault="008318D1" w:rsidP="008318D1">
      <w:pPr>
        <w:spacing w:after="0"/>
        <w:jc w:val="both"/>
        <w:rPr>
          <w:rFonts w:ascii="Times New Roman" w:hAnsi="Times New Roman"/>
          <w:sz w:val="24"/>
          <w:szCs w:val="24"/>
        </w:rPr>
      </w:pPr>
      <w:r w:rsidRPr="00F86652">
        <w:rPr>
          <w:rFonts w:ascii="Times New Roman" w:hAnsi="Times New Roman"/>
          <w:sz w:val="24"/>
          <w:szCs w:val="24"/>
        </w:rPr>
        <w:t>Джерело: розроблено авторами</w:t>
      </w:r>
    </w:p>
    <w:p w:rsidR="008318D1" w:rsidRPr="00F86652" w:rsidRDefault="008318D1" w:rsidP="008318D1">
      <w:pPr>
        <w:spacing w:after="0"/>
        <w:ind w:firstLine="709"/>
        <w:jc w:val="both"/>
        <w:rPr>
          <w:rFonts w:ascii="Times New Roman" w:hAnsi="Times New Roman"/>
          <w:sz w:val="28"/>
          <w:szCs w:val="28"/>
        </w:rPr>
      </w:pP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Головну роль в управлінні інноваційним кластером грають дві ключові управлінські структури:</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кластерна асоціація;</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координаційна рада кластер</w:t>
      </w:r>
      <w:r>
        <w:rPr>
          <w:rFonts w:ascii="Times New Roman" w:hAnsi="Times New Roman"/>
          <w:sz w:val="28"/>
          <w:szCs w:val="28"/>
        </w:rPr>
        <w:t>у</w:t>
      </w:r>
      <w:r w:rsidRPr="00F86652">
        <w:rPr>
          <w:rFonts w:ascii="Times New Roman" w:hAnsi="Times New Roman"/>
          <w:sz w:val="28"/>
          <w:szCs w:val="28"/>
        </w:rPr>
        <w:t>.</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У кожної з цих структур різні рівні функціонального навантаження при організації системи їх співпраці в машинобудівний діяльності. Зупинимося на кожній з них докладніше.</w:t>
      </w:r>
    </w:p>
    <w:p w:rsidR="008318D1" w:rsidRPr="00F86652" w:rsidRDefault="008318D1" w:rsidP="008318D1">
      <w:pPr>
        <w:spacing w:after="0"/>
        <w:ind w:firstLine="709"/>
        <w:jc w:val="right"/>
        <w:rPr>
          <w:rFonts w:ascii="Times New Roman" w:hAnsi="Times New Roman"/>
          <w:sz w:val="28"/>
          <w:szCs w:val="28"/>
        </w:rPr>
      </w:pPr>
    </w:p>
    <w:p w:rsidR="008318D1" w:rsidRPr="00F86652" w:rsidRDefault="008318D1" w:rsidP="008318D1">
      <w:pPr>
        <w:spacing w:after="0"/>
        <w:ind w:firstLine="709"/>
        <w:jc w:val="right"/>
        <w:rPr>
          <w:rFonts w:ascii="Times New Roman" w:hAnsi="Times New Roman"/>
          <w:sz w:val="28"/>
          <w:szCs w:val="28"/>
        </w:rPr>
      </w:pPr>
      <w:r w:rsidRPr="00F86652">
        <w:rPr>
          <w:rFonts w:ascii="Times New Roman" w:hAnsi="Times New Roman"/>
          <w:sz w:val="28"/>
          <w:szCs w:val="28"/>
        </w:rPr>
        <w:t>Таблиця 3</w:t>
      </w:r>
    </w:p>
    <w:p w:rsidR="008318D1" w:rsidRPr="00F86652" w:rsidRDefault="008318D1" w:rsidP="008318D1">
      <w:pPr>
        <w:spacing w:after="0"/>
        <w:ind w:firstLine="709"/>
        <w:jc w:val="center"/>
        <w:rPr>
          <w:rFonts w:ascii="Times New Roman" w:hAnsi="Times New Roman"/>
          <w:sz w:val="28"/>
          <w:szCs w:val="28"/>
        </w:rPr>
      </w:pPr>
      <w:r w:rsidRPr="00F86652">
        <w:rPr>
          <w:rFonts w:ascii="Times New Roman" w:hAnsi="Times New Roman"/>
          <w:sz w:val="28"/>
          <w:szCs w:val="28"/>
        </w:rPr>
        <w:t>Учасники та задачі кластерної асоціації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244"/>
      </w:tblGrid>
      <w:tr w:rsidR="008318D1" w:rsidRPr="00F86652" w:rsidTr="00CC0895">
        <w:trPr>
          <w:jc w:val="center"/>
        </w:trPr>
        <w:tc>
          <w:tcPr>
            <w:tcW w:w="534" w:type="dxa"/>
            <w:shd w:val="clear" w:color="auto" w:fill="auto"/>
          </w:tcPr>
          <w:p w:rsidR="008318D1" w:rsidRPr="00411EEC" w:rsidRDefault="008318D1" w:rsidP="00CC0895">
            <w:pPr>
              <w:spacing w:after="0"/>
              <w:jc w:val="both"/>
              <w:rPr>
                <w:rFonts w:ascii="Times New Roman" w:eastAsia="Times New Roman" w:hAnsi="Times New Roman"/>
                <w:b/>
                <w:sz w:val="24"/>
                <w:szCs w:val="24"/>
              </w:rPr>
            </w:pPr>
            <w:r w:rsidRPr="00411EEC">
              <w:rPr>
                <w:rFonts w:ascii="Times New Roman" w:eastAsia="Times New Roman" w:hAnsi="Times New Roman"/>
                <w:b/>
                <w:sz w:val="24"/>
                <w:szCs w:val="24"/>
              </w:rPr>
              <w:t>№ з/п</w:t>
            </w:r>
          </w:p>
        </w:tc>
        <w:tc>
          <w:tcPr>
            <w:tcW w:w="3402" w:type="dxa"/>
            <w:shd w:val="clear" w:color="auto" w:fill="auto"/>
          </w:tcPr>
          <w:p w:rsidR="008318D1" w:rsidRPr="00411EEC" w:rsidRDefault="008318D1" w:rsidP="00CC0895">
            <w:pPr>
              <w:spacing w:after="0"/>
              <w:jc w:val="both"/>
              <w:rPr>
                <w:rFonts w:ascii="Times New Roman" w:eastAsia="Times New Roman" w:hAnsi="Times New Roman"/>
                <w:b/>
                <w:sz w:val="24"/>
                <w:szCs w:val="24"/>
              </w:rPr>
            </w:pPr>
            <w:r w:rsidRPr="00411EEC">
              <w:rPr>
                <w:rFonts w:ascii="Times New Roman" w:eastAsia="Times New Roman" w:hAnsi="Times New Roman"/>
                <w:b/>
                <w:sz w:val="24"/>
                <w:szCs w:val="24"/>
              </w:rPr>
              <w:t>Учасники</w:t>
            </w:r>
          </w:p>
        </w:tc>
        <w:tc>
          <w:tcPr>
            <w:tcW w:w="5244" w:type="dxa"/>
            <w:shd w:val="clear" w:color="auto" w:fill="auto"/>
          </w:tcPr>
          <w:p w:rsidR="008318D1" w:rsidRPr="00411EEC" w:rsidRDefault="008318D1" w:rsidP="00CC0895">
            <w:pPr>
              <w:spacing w:after="0"/>
              <w:jc w:val="both"/>
              <w:rPr>
                <w:rFonts w:ascii="Times New Roman" w:eastAsia="Times New Roman" w:hAnsi="Times New Roman"/>
                <w:b/>
                <w:sz w:val="24"/>
                <w:szCs w:val="24"/>
              </w:rPr>
            </w:pPr>
            <w:r w:rsidRPr="00411EEC">
              <w:rPr>
                <w:rFonts w:ascii="Times New Roman" w:eastAsia="Times New Roman" w:hAnsi="Times New Roman"/>
                <w:b/>
                <w:sz w:val="24"/>
                <w:szCs w:val="24"/>
              </w:rPr>
              <w:t>Задачі</w:t>
            </w:r>
          </w:p>
        </w:tc>
      </w:tr>
      <w:tr w:rsidR="008318D1" w:rsidRPr="00F86652" w:rsidTr="00CC0895">
        <w:trPr>
          <w:jc w:val="center"/>
        </w:trPr>
        <w:tc>
          <w:tcPr>
            <w:tcW w:w="534" w:type="dxa"/>
            <w:shd w:val="clear" w:color="auto" w:fill="auto"/>
          </w:tcPr>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lastRenderedPageBreak/>
              <w:t>1</w:t>
            </w:r>
          </w:p>
        </w:tc>
        <w:tc>
          <w:tcPr>
            <w:tcW w:w="3402" w:type="dxa"/>
            <w:shd w:val="clear" w:color="auto" w:fill="auto"/>
          </w:tcPr>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Органи влади:</w:t>
            </w:r>
          </w:p>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міністерство;</w:t>
            </w:r>
          </w:p>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департаменти та управління</w:t>
            </w:r>
          </w:p>
        </w:tc>
        <w:tc>
          <w:tcPr>
            <w:tcW w:w="5244" w:type="dxa"/>
            <w:shd w:val="clear" w:color="auto" w:fill="auto"/>
          </w:tcPr>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агітація і мотивування потенційних учасників кластеру;</w:t>
            </w:r>
          </w:p>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залучення інвестицій на розвиток кластеру;</w:t>
            </w:r>
          </w:p>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консультування учасників з організаційних, фінансових і управлінських питань.</w:t>
            </w:r>
          </w:p>
        </w:tc>
      </w:tr>
      <w:tr w:rsidR="008318D1" w:rsidRPr="00F86652" w:rsidTr="00CC0895">
        <w:trPr>
          <w:jc w:val="center"/>
        </w:trPr>
        <w:tc>
          <w:tcPr>
            <w:tcW w:w="534" w:type="dxa"/>
            <w:shd w:val="clear" w:color="auto" w:fill="auto"/>
          </w:tcPr>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2</w:t>
            </w:r>
          </w:p>
        </w:tc>
        <w:tc>
          <w:tcPr>
            <w:tcW w:w="3402" w:type="dxa"/>
            <w:shd w:val="clear" w:color="auto" w:fill="auto"/>
          </w:tcPr>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Профільні підприємства</w:t>
            </w:r>
          </w:p>
        </w:tc>
        <w:tc>
          <w:tcPr>
            <w:tcW w:w="5244" w:type="dxa"/>
            <w:shd w:val="clear" w:color="auto" w:fill="auto"/>
          </w:tcPr>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розробка стратегічних напрямків розвитку, цілей, задач і місії кластеру;</w:t>
            </w:r>
          </w:p>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координація діяльності учасників асоціації з метою організації та раціональної взаємодії між допоміжними і основними структурами;</w:t>
            </w:r>
          </w:p>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консультування учасників з питань виробництва та регулювання діяльності;</w:t>
            </w:r>
          </w:p>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регулювання нормативно-законодавчої бази машинобудівного комплексу</w:t>
            </w:r>
          </w:p>
        </w:tc>
      </w:tr>
      <w:tr w:rsidR="008318D1" w:rsidRPr="00F86652" w:rsidTr="00CC0895">
        <w:trPr>
          <w:jc w:val="center"/>
        </w:trPr>
        <w:tc>
          <w:tcPr>
            <w:tcW w:w="534" w:type="dxa"/>
            <w:shd w:val="clear" w:color="auto" w:fill="auto"/>
          </w:tcPr>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3</w:t>
            </w:r>
          </w:p>
        </w:tc>
        <w:tc>
          <w:tcPr>
            <w:tcW w:w="3402" w:type="dxa"/>
            <w:shd w:val="clear" w:color="auto" w:fill="auto"/>
          </w:tcPr>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Університети та інші наукові установи</w:t>
            </w:r>
          </w:p>
        </w:tc>
        <w:tc>
          <w:tcPr>
            <w:tcW w:w="5244" w:type="dxa"/>
            <w:shd w:val="clear" w:color="auto" w:fill="auto"/>
          </w:tcPr>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моніторинг і економічна оцінка ефективності</w:t>
            </w:r>
          </w:p>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функціонування кластеру;</w:t>
            </w:r>
          </w:p>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консультування учасників з організаційних, фінансових і управлінських питань;</w:t>
            </w:r>
          </w:p>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забезпечення кластеру кадровими ресурсами;</w:t>
            </w:r>
          </w:p>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проведення економічних і маркетингових досліджень;</w:t>
            </w:r>
          </w:p>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розробка інноваційних технологій виро-бництва і переробки продукції</w:t>
            </w:r>
          </w:p>
        </w:tc>
      </w:tr>
      <w:tr w:rsidR="008318D1" w:rsidRPr="00F86652" w:rsidTr="00CC0895">
        <w:trPr>
          <w:jc w:val="center"/>
        </w:trPr>
        <w:tc>
          <w:tcPr>
            <w:tcW w:w="534" w:type="dxa"/>
            <w:shd w:val="clear" w:color="auto" w:fill="auto"/>
          </w:tcPr>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4</w:t>
            </w:r>
          </w:p>
        </w:tc>
        <w:tc>
          <w:tcPr>
            <w:tcW w:w="3402" w:type="dxa"/>
            <w:shd w:val="clear" w:color="auto" w:fill="auto"/>
          </w:tcPr>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Допоміжні структури</w:t>
            </w:r>
          </w:p>
        </w:tc>
        <w:tc>
          <w:tcPr>
            <w:tcW w:w="5244" w:type="dxa"/>
            <w:shd w:val="clear" w:color="auto" w:fill="auto"/>
          </w:tcPr>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забезпечення доступу до кредитів згідно пільгових умов, гарантованих владою;</w:t>
            </w:r>
          </w:p>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укладення юридичних угод з господарюючими</w:t>
            </w:r>
          </w:p>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суб'єктами;</w:t>
            </w:r>
          </w:p>
          <w:p w:rsidR="008318D1" w:rsidRPr="00F86652" w:rsidRDefault="008318D1" w:rsidP="00CC0895">
            <w:pPr>
              <w:spacing w:after="0"/>
              <w:jc w:val="both"/>
              <w:rPr>
                <w:rFonts w:ascii="Times New Roman" w:eastAsia="Times New Roman" w:hAnsi="Times New Roman"/>
                <w:sz w:val="24"/>
                <w:szCs w:val="24"/>
              </w:rPr>
            </w:pPr>
            <w:r w:rsidRPr="00F86652">
              <w:rPr>
                <w:rFonts w:ascii="Times New Roman" w:eastAsia="Times New Roman" w:hAnsi="Times New Roman"/>
                <w:sz w:val="24"/>
                <w:szCs w:val="24"/>
              </w:rPr>
              <w:t xml:space="preserve">- регулювання факторингових і страхових операцій </w:t>
            </w:r>
          </w:p>
        </w:tc>
      </w:tr>
    </w:tbl>
    <w:p w:rsidR="008318D1" w:rsidRPr="00F86652" w:rsidRDefault="008318D1" w:rsidP="008318D1">
      <w:pPr>
        <w:spacing w:after="0"/>
        <w:jc w:val="both"/>
        <w:rPr>
          <w:rFonts w:ascii="Times New Roman" w:hAnsi="Times New Roman"/>
          <w:sz w:val="24"/>
          <w:szCs w:val="24"/>
        </w:rPr>
      </w:pPr>
      <w:r w:rsidRPr="00F86652">
        <w:rPr>
          <w:rFonts w:ascii="Times New Roman" w:hAnsi="Times New Roman"/>
          <w:sz w:val="24"/>
          <w:szCs w:val="24"/>
        </w:rPr>
        <w:t>Джерело: розроблено авторами</w:t>
      </w:r>
    </w:p>
    <w:p w:rsidR="008318D1" w:rsidRPr="00F86652" w:rsidRDefault="008318D1" w:rsidP="008318D1">
      <w:pPr>
        <w:spacing w:after="0"/>
        <w:ind w:firstLine="709"/>
        <w:jc w:val="both"/>
        <w:rPr>
          <w:rFonts w:ascii="Times New Roman" w:hAnsi="Times New Roman"/>
          <w:sz w:val="28"/>
          <w:szCs w:val="28"/>
        </w:rPr>
      </w:pP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Кластерна асоціація є некомерційною організацією, основними функціями якої є представлення інтересів кластеру, а також відповідальність за його стратегічний розвиток</w:t>
      </w:r>
      <w:r>
        <w:rPr>
          <w:rFonts w:ascii="Times New Roman" w:hAnsi="Times New Roman"/>
          <w:sz w:val="28"/>
          <w:szCs w:val="28"/>
        </w:rPr>
        <w:t xml:space="preserve"> (табл. 3)</w:t>
      </w:r>
      <w:r w:rsidRPr="00F86652">
        <w:rPr>
          <w:rFonts w:ascii="Times New Roman" w:hAnsi="Times New Roman"/>
          <w:sz w:val="28"/>
          <w:szCs w:val="28"/>
        </w:rPr>
        <w:t>. Юридично організація може бути оформлена як асоціація, що регламентується Законом України «Про громадські об’єднання».</w:t>
      </w:r>
      <w:r>
        <w:rPr>
          <w:rFonts w:ascii="Times New Roman" w:hAnsi="Times New Roman"/>
          <w:sz w:val="28"/>
          <w:szCs w:val="28"/>
        </w:rPr>
        <w:t xml:space="preserve"> </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xml:space="preserve">Особливістю кластерної асоціації є те, що основа для її діяльності вже сформована і функціонує. Однак при об'єднанні розглянутих в таблиці 3 учасників з'являється можливість зберегти і примножити інтереси, які переслідувалися при створенні інноваційного кластеру. У той же час взаємодія в рамках єдиної системи дозволить спростити їх діяльність. Таким чином кластерна асоціація більшою мірою відповідає за ресурсне, інформаційне та </w:t>
      </w:r>
      <w:r w:rsidRPr="00F86652">
        <w:rPr>
          <w:rFonts w:ascii="Times New Roman" w:hAnsi="Times New Roman"/>
          <w:sz w:val="28"/>
          <w:szCs w:val="28"/>
        </w:rPr>
        <w:lastRenderedPageBreak/>
        <w:t>кадрове забезпечення, що диктує необхідність створення структури, яка безпосередньо буде керувати кластерним утворенням.</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Така роль належить координаційній раді кластеру. Дана рада взаємодіє з кластерною асоціацією, формуючи необхідні вимоги для раціональної організації виробничого процесу в кластері, що спонукає до подальшої співпраці. По суті координаційна рада є дирекцією «ядра» кластеру. Через цю обставину його учасниками автоматично стають керівники ключових підприємств.</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Основними функціями, які виконує координаційна рада, є координація і організація взаємодії учасників кластеру, що, у свою чергу, передбачає здійснення таких завдань:</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1) налагодження ланцюгів поставок між виробниками продукції в рамках свого виду економічної діяльності;</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2) постійна взаємодія з усіх питань розвитку з кластерною асоціацією;</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3) вирішення поточних виробничих питань;</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4) пошук каналів збуту;</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5) розробка механізмів взаємодії учасників у формі проведення зустрічей, пленарних засідань, нарад і т.д .;</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6) спонукання інноваційних розробок учасників;</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7) прийняття необхідних управлінських рішень для підвищення ефективності функціонування кластеру.</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Управлінська діяльність координаційної ради більшою мірою спрямована на регулювання роботи ядра кластеру. Таким чином формування і функціонування інноваційних кластерів дозволить досягти синергетичного ефекту єдиної виробничої, технологічної, інфраструктурної бази, а також спільного розподілу ресурсів. Розроблений організаційно-економічний механізм передбачає систему управління промисловими структурами, що виражається в застосуванні нормативного регулювання структур управління, а також різних методів для запуску процесів кластеризації.</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Інноваційна складова кластеризації є найважливішою з точки зору забезпечення конкурентоспроможності підприємств, що входять в кластер, а також самого кластеру. Основною метою реалізації кластерної політики є забезпечення високих темпів економічного зростання і диверсифікації економіки за рахунок підвищення конкурентоспроможності підприємств, постачальників обладнання, комплектуючих, спеціалізованих виробничих та сервісних послуг, науково-дослідних і освітніх організацій, що утворюють територіально-виробничі кластери [9].</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xml:space="preserve">Реалізація кластерної політики сприяє зростанню конкурентоспроможності продукції за рахунок використання потенціалу </w:t>
      </w:r>
      <w:r w:rsidRPr="00F86652">
        <w:rPr>
          <w:rFonts w:ascii="Times New Roman" w:hAnsi="Times New Roman"/>
          <w:sz w:val="28"/>
          <w:szCs w:val="28"/>
        </w:rPr>
        <w:lastRenderedPageBreak/>
        <w:t>ефективної взаємодії учасників кластеру. Цей потенціал пов'язаний з географічно близьким розташуванням учасників. Він розширює доступ до інновацій, технологій, «ноу-хау», спеціалізованих послуг і висококваліфікованих кадрів, що дозволяє знижувати витрати і забезпечувати формування передумов для реалізації спільних коопераційних проектів та продуктивної конкуренції. Формування і розвиток кластерів є ефективним засобом залучення прямих іноземних інвестицій та активізації зовнішньоекономічної інтеграції. Включення вітчизняних кластерів у глобальні ланцюжки створення доданої вартості дозволяє істотно підняти рівень національної технологічної бази, підвищити швидкість і якість економічного зростання за рахунок посилення міжнародної конкурентоспроможності підприємств, що входять до складу кластеру, шляхом: придбання і впровадження сучасних технологій, новітнього обладнання; отримання підприємствами доступу до ефективних методів управління і спеціальних знань; підвищення можливостей виходу на висококонкурентні міжнародні ринки [10].</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Новостворені підприємства також ефективніше розвиваються у сформованому «кластерному» середовищі. Венберг К. та Ліндквіст Г. [11] вивчали діяльність підприємств «нової економіки», які працювали у Швеції з 1993 до 2002 роки, і виявили, що співпраця в кластері здійснювала значний позитивний вплив на «виживання» нових компаній. У таких компаніях генеруються більша кількість робочих місць, вищий рівень заробітних плат і податкових надходжень до бюджету.</w:t>
      </w:r>
    </w:p>
    <w:p w:rsidR="008318D1" w:rsidRPr="00F86652" w:rsidRDefault="008318D1" w:rsidP="008318D1">
      <w:pPr>
        <w:spacing w:after="0"/>
        <w:ind w:firstLine="709"/>
        <w:jc w:val="both"/>
        <w:rPr>
          <w:rFonts w:ascii="Times New Roman" w:hAnsi="Times New Roman"/>
          <w:sz w:val="28"/>
          <w:szCs w:val="28"/>
        </w:rPr>
      </w:pPr>
      <w:r w:rsidRPr="00F86652">
        <w:rPr>
          <w:rFonts w:ascii="Times New Roman" w:hAnsi="Times New Roman"/>
          <w:sz w:val="28"/>
          <w:szCs w:val="28"/>
        </w:rPr>
        <w:t xml:space="preserve">Іноваційні кластери – це один із важелів розвитку економіки. Відпрацьований механізм формування і функціонування даних структур стане початком реанімації фінансово-економічної системи України. </w:t>
      </w:r>
    </w:p>
    <w:p w:rsidR="008318D1" w:rsidRPr="00F86652" w:rsidRDefault="008318D1" w:rsidP="008318D1">
      <w:pPr>
        <w:spacing w:after="0"/>
        <w:jc w:val="center"/>
        <w:rPr>
          <w:rFonts w:ascii="Times New Roman" w:hAnsi="Times New Roman"/>
          <w:b/>
          <w:sz w:val="28"/>
          <w:szCs w:val="28"/>
        </w:rPr>
      </w:pPr>
      <w:r w:rsidRPr="00F86652">
        <w:rPr>
          <w:rFonts w:ascii="Times New Roman" w:hAnsi="Times New Roman"/>
          <w:b/>
          <w:sz w:val="28"/>
          <w:szCs w:val="28"/>
        </w:rPr>
        <w:t>Висновки</w:t>
      </w:r>
    </w:p>
    <w:p w:rsidR="008318D1" w:rsidRPr="00F86652" w:rsidRDefault="008318D1" w:rsidP="008318D1">
      <w:pPr>
        <w:pStyle w:val="a3"/>
        <w:numPr>
          <w:ilvl w:val="0"/>
          <w:numId w:val="1"/>
        </w:numPr>
        <w:spacing w:after="0"/>
        <w:ind w:left="0" w:firstLine="709"/>
        <w:jc w:val="both"/>
        <w:rPr>
          <w:rFonts w:ascii="Times New Roman" w:hAnsi="Times New Roman"/>
          <w:sz w:val="28"/>
          <w:szCs w:val="28"/>
          <w:shd w:val="clear" w:color="auto" w:fill="FFFFFF"/>
        </w:rPr>
      </w:pPr>
      <w:r w:rsidRPr="00F86652">
        <w:rPr>
          <w:rFonts w:ascii="Times New Roman" w:hAnsi="Times New Roman"/>
          <w:sz w:val="28"/>
          <w:szCs w:val="28"/>
          <w:shd w:val="clear" w:color="auto" w:fill="FFFFFF"/>
        </w:rPr>
        <w:t>Згідно набутого Україною досвіду з формування кластерів</w:t>
      </w:r>
      <w:r>
        <w:rPr>
          <w:rFonts w:ascii="Times New Roman" w:hAnsi="Times New Roman"/>
          <w:sz w:val="28"/>
          <w:szCs w:val="28"/>
          <w:shd w:val="clear" w:color="auto" w:fill="FFFFFF"/>
        </w:rPr>
        <w:t xml:space="preserve"> </w:t>
      </w:r>
      <w:r w:rsidRPr="00F86652">
        <w:rPr>
          <w:rFonts w:ascii="Times New Roman" w:hAnsi="Times New Roman"/>
          <w:sz w:val="28"/>
          <w:szCs w:val="28"/>
          <w:shd w:val="clear" w:color="auto" w:fill="FFFFFF"/>
        </w:rPr>
        <w:t xml:space="preserve">та аналізу світової практики з даного питання [12] можливо підтвердити </w:t>
      </w:r>
      <w:r w:rsidRPr="00F86652">
        <w:rPr>
          <w:rFonts w:ascii="Times New Roman" w:hAnsi="Times New Roman"/>
          <w:color w:val="000000"/>
          <w:sz w:val="28"/>
          <w:szCs w:val="28"/>
          <w:shd w:val="clear" w:color="auto" w:fill="FFFFFF"/>
        </w:rPr>
        <w:t>перспективність їхнього формування в наступних напрямках машинобудіваного комплексу України – в районах великої концентрації підприємств комплексу, а також при створенні</w:t>
      </w:r>
      <w:r>
        <w:rPr>
          <w:rFonts w:ascii="Times New Roman" w:hAnsi="Times New Roman"/>
          <w:color w:val="000000"/>
          <w:sz w:val="28"/>
          <w:szCs w:val="28"/>
          <w:shd w:val="clear" w:color="auto" w:fill="FFFFFF"/>
        </w:rPr>
        <w:t xml:space="preserve"> </w:t>
      </w:r>
      <w:r w:rsidRPr="00F86652">
        <w:rPr>
          <w:rFonts w:ascii="Times New Roman" w:hAnsi="Times New Roman"/>
          <w:color w:val="000000"/>
          <w:sz w:val="28"/>
          <w:szCs w:val="28"/>
          <w:shd w:val="clear" w:color="auto" w:fill="FFFFFF"/>
        </w:rPr>
        <w:t>транскордонних кластерів .</w:t>
      </w:r>
    </w:p>
    <w:p w:rsidR="008318D1" w:rsidRPr="00F86652" w:rsidRDefault="008318D1" w:rsidP="008318D1">
      <w:pPr>
        <w:pStyle w:val="a3"/>
        <w:numPr>
          <w:ilvl w:val="0"/>
          <w:numId w:val="1"/>
        </w:numPr>
        <w:spacing w:after="0"/>
        <w:ind w:left="0" w:firstLine="709"/>
        <w:jc w:val="both"/>
        <w:rPr>
          <w:rFonts w:ascii="Times New Roman" w:hAnsi="Times New Roman"/>
          <w:color w:val="000000"/>
          <w:sz w:val="28"/>
          <w:szCs w:val="28"/>
          <w:shd w:val="clear" w:color="auto" w:fill="FFFFFF"/>
        </w:rPr>
      </w:pPr>
      <w:r w:rsidRPr="00F86652">
        <w:rPr>
          <w:rFonts w:ascii="Times New Roman" w:hAnsi="Times New Roman"/>
          <w:color w:val="000000"/>
          <w:sz w:val="28"/>
          <w:szCs w:val="28"/>
          <w:shd w:val="clear" w:color="auto" w:fill="FFFFFF"/>
        </w:rPr>
        <w:t xml:space="preserve">Враховуючи економічні та політичні проблеми й труднощі, які переживає Україна в останні роки, процес реалізації кластерних моделей має стати важливим напрямком зростання економіки. </w:t>
      </w:r>
    </w:p>
    <w:p w:rsidR="008318D1" w:rsidRPr="00F86652" w:rsidRDefault="008318D1" w:rsidP="008318D1">
      <w:pPr>
        <w:pStyle w:val="a3"/>
        <w:numPr>
          <w:ilvl w:val="0"/>
          <w:numId w:val="1"/>
        </w:numPr>
        <w:spacing w:after="0" w:line="278" w:lineRule="auto"/>
        <w:ind w:left="0" w:firstLine="709"/>
        <w:jc w:val="both"/>
        <w:rPr>
          <w:rFonts w:ascii="Times New Roman" w:hAnsi="Times New Roman"/>
          <w:color w:val="000000"/>
          <w:sz w:val="28"/>
          <w:szCs w:val="28"/>
          <w:shd w:val="clear" w:color="auto" w:fill="FFFFFF"/>
        </w:rPr>
      </w:pPr>
      <w:r w:rsidRPr="00F86652">
        <w:rPr>
          <w:rFonts w:ascii="Times New Roman" w:hAnsi="Times New Roman"/>
          <w:color w:val="000000"/>
          <w:sz w:val="28"/>
          <w:szCs w:val="28"/>
          <w:shd w:val="clear" w:color="auto" w:fill="FFFFFF"/>
        </w:rPr>
        <w:t>Слід виділити основних суб’єктів інноваційного машинобудівного кластеру на національному та міжнародному рівнях: зацікавлені сторони</w:t>
      </w:r>
      <w:r>
        <w:rPr>
          <w:rFonts w:ascii="Times New Roman" w:hAnsi="Times New Roman"/>
          <w:color w:val="000000"/>
          <w:sz w:val="28"/>
          <w:szCs w:val="28"/>
          <w:shd w:val="clear" w:color="auto" w:fill="FFFFFF"/>
        </w:rPr>
        <w:t xml:space="preserve"> </w:t>
      </w:r>
      <w:r w:rsidRPr="00F86652">
        <w:rPr>
          <w:rFonts w:ascii="Times New Roman" w:hAnsi="Times New Roman"/>
          <w:color w:val="000000"/>
          <w:sz w:val="28"/>
          <w:szCs w:val="28"/>
          <w:shd w:val="clear" w:color="auto" w:fill="FFFFFF"/>
        </w:rPr>
        <w:t>(інвестори); держава; професійне середовище; обслуговуючі підприємства.</w:t>
      </w:r>
    </w:p>
    <w:p w:rsidR="008318D1" w:rsidRPr="00F86652" w:rsidRDefault="008318D1" w:rsidP="008318D1">
      <w:pPr>
        <w:pStyle w:val="a3"/>
        <w:numPr>
          <w:ilvl w:val="0"/>
          <w:numId w:val="1"/>
        </w:numPr>
        <w:spacing w:after="0" w:line="278" w:lineRule="auto"/>
        <w:ind w:left="0" w:firstLine="709"/>
        <w:jc w:val="both"/>
        <w:rPr>
          <w:rFonts w:ascii="Times New Roman" w:hAnsi="Times New Roman"/>
          <w:color w:val="000000"/>
          <w:sz w:val="28"/>
          <w:szCs w:val="28"/>
          <w:shd w:val="clear" w:color="auto" w:fill="FFFFFF"/>
        </w:rPr>
      </w:pPr>
      <w:r w:rsidRPr="00F86652">
        <w:rPr>
          <w:rFonts w:ascii="Times New Roman" w:hAnsi="Times New Roman"/>
          <w:sz w:val="28"/>
          <w:szCs w:val="28"/>
        </w:rPr>
        <w:lastRenderedPageBreak/>
        <w:t>Створення економічного механізму формування та функціонування інноваційних кластерних структур у машинобудуванні – один із головних пріоритетів підвищення інноваційності та конкурентоспроможності підприємств за рахунок залучення інвестицій у висoкoтехнoлoгiчну інфраструктуру, що сприяє підвищенню економічного потенціалу та задає темпи економічного розвитку країни.</w:t>
      </w:r>
    </w:p>
    <w:p w:rsidR="008318D1" w:rsidRPr="00F86652" w:rsidRDefault="008318D1" w:rsidP="008318D1">
      <w:pPr>
        <w:pStyle w:val="a3"/>
        <w:numPr>
          <w:ilvl w:val="0"/>
          <w:numId w:val="1"/>
        </w:numPr>
        <w:spacing w:after="0" w:line="278" w:lineRule="auto"/>
        <w:ind w:left="0" w:firstLine="709"/>
        <w:jc w:val="both"/>
        <w:rPr>
          <w:rFonts w:ascii="Times New Roman" w:hAnsi="Times New Roman"/>
          <w:color w:val="000000"/>
          <w:sz w:val="28"/>
          <w:szCs w:val="28"/>
          <w:shd w:val="clear" w:color="auto" w:fill="FFFFFF"/>
        </w:rPr>
      </w:pPr>
      <w:r w:rsidRPr="00F86652">
        <w:rPr>
          <w:rFonts w:ascii="Times New Roman" w:hAnsi="Times New Roman"/>
          <w:sz w:val="28"/>
          <w:szCs w:val="28"/>
        </w:rPr>
        <w:t>Основними складовими елементами організаційно-економічного механізму є: суб’єкт як рушійна сила, що запускає в дію механізм; об’єкт, на який спрямована дія суб’єкта; цілі, під якими маються на увазі заплановані результати дії механізму; методи, що включають у себе інструментарій, способи і технології процесів досягнення цілей; форми (організаційне і правове оформлення методичного забезпечення); кошти – ресурси, необхідні для досягнення поставлених цілей.</w:t>
      </w:r>
    </w:p>
    <w:p w:rsidR="008318D1" w:rsidRPr="00F86652" w:rsidRDefault="008318D1" w:rsidP="008318D1">
      <w:pPr>
        <w:pStyle w:val="a3"/>
        <w:numPr>
          <w:ilvl w:val="0"/>
          <w:numId w:val="1"/>
        </w:numPr>
        <w:spacing w:after="0" w:line="278" w:lineRule="auto"/>
        <w:ind w:left="0" w:firstLine="709"/>
        <w:jc w:val="both"/>
        <w:rPr>
          <w:rFonts w:ascii="Times New Roman" w:hAnsi="Times New Roman"/>
          <w:color w:val="000000"/>
          <w:sz w:val="28"/>
          <w:szCs w:val="28"/>
          <w:shd w:val="clear" w:color="auto" w:fill="FFFFFF"/>
        </w:rPr>
      </w:pPr>
      <w:r w:rsidRPr="00F86652">
        <w:rPr>
          <w:rFonts w:ascii="Times New Roman" w:hAnsi="Times New Roman"/>
          <w:sz w:val="28"/>
          <w:szCs w:val="28"/>
        </w:rPr>
        <w:t>Головну роль в управлінні машинобудівним інноваційним кластером відіграють кластерна асоціація та координаційна рада, які забезпечують його ефективну роботу.</w:t>
      </w:r>
    </w:p>
    <w:p w:rsidR="008318D1" w:rsidRPr="00F86652" w:rsidRDefault="008318D1" w:rsidP="008318D1">
      <w:pPr>
        <w:spacing w:after="0" w:line="278" w:lineRule="auto"/>
        <w:jc w:val="center"/>
        <w:rPr>
          <w:rFonts w:ascii="Times New Roman" w:hAnsi="Times New Roman"/>
          <w:b/>
          <w:bCs/>
          <w:iCs/>
          <w:sz w:val="24"/>
          <w:szCs w:val="24"/>
        </w:rPr>
      </w:pPr>
      <w:r w:rsidRPr="00F86652">
        <w:rPr>
          <w:rFonts w:ascii="Times New Roman" w:hAnsi="Times New Roman"/>
          <w:b/>
          <w:bCs/>
          <w:iCs/>
          <w:sz w:val="24"/>
          <w:szCs w:val="24"/>
        </w:rPr>
        <w:t>Література</w:t>
      </w:r>
    </w:p>
    <w:p w:rsidR="008318D1" w:rsidRPr="00E9058D" w:rsidRDefault="008318D1" w:rsidP="008318D1">
      <w:pPr>
        <w:spacing w:after="0" w:line="278" w:lineRule="auto"/>
        <w:ind w:firstLine="709"/>
        <w:jc w:val="both"/>
        <w:rPr>
          <w:rFonts w:ascii="Times New Roman" w:hAnsi="Times New Roman"/>
          <w:sz w:val="26"/>
          <w:szCs w:val="26"/>
        </w:rPr>
      </w:pPr>
      <w:r w:rsidRPr="00E9058D">
        <w:rPr>
          <w:rFonts w:ascii="Times New Roman" w:hAnsi="Times New Roman"/>
          <w:sz w:val="26"/>
          <w:szCs w:val="26"/>
        </w:rPr>
        <w:t>1. Porter, Michael E. Location, competition, and economic development: local clusters in a global economy. Economic Development Quarterly, Feb2000, Vol. 14.</w:t>
      </w:r>
    </w:p>
    <w:p w:rsidR="008318D1" w:rsidRPr="00E9058D" w:rsidRDefault="008318D1" w:rsidP="008318D1">
      <w:pPr>
        <w:spacing w:after="0" w:line="278" w:lineRule="auto"/>
        <w:ind w:firstLine="709"/>
        <w:jc w:val="both"/>
        <w:rPr>
          <w:rFonts w:ascii="Times New Roman" w:hAnsi="Times New Roman"/>
          <w:sz w:val="26"/>
          <w:szCs w:val="26"/>
        </w:rPr>
      </w:pPr>
      <w:r w:rsidRPr="00E9058D">
        <w:rPr>
          <w:rFonts w:ascii="Times New Roman" w:hAnsi="Times New Roman"/>
          <w:sz w:val="26"/>
          <w:szCs w:val="26"/>
        </w:rPr>
        <w:t>2. Богма О.</w:t>
      </w:r>
      <w:r>
        <w:rPr>
          <w:rFonts w:ascii="Times New Roman" w:hAnsi="Times New Roman"/>
          <w:sz w:val="26"/>
          <w:szCs w:val="26"/>
        </w:rPr>
        <w:t xml:space="preserve"> </w:t>
      </w:r>
      <w:r w:rsidRPr="00E9058D">
        <w:rPr>
          <w:rFonts w:ascii="Times New Roman" w:hAnsi="Times New Roman"/>
          <w:sz w:val="26"/>
          <w:szCs w:val="26"/>
        </w:rPr>
        <w:t>С. Національний кластер – новий шлях для прискорення економічного та інноваційного зростання України / О.</w:t>
      </w:r>
      <w:r>
        <w:rPr>
          <w:rFonts w:ascii="Times New Roman" w:hAnsi="Times New Roman"/>
          <w:sz w:val="26"/>
          <w:szCs w:val="26"/>
        </w:rPr>
        <w:t xml:space="preserve"> </w:t>
      </w:r>
      <w:r w:rsidRPr="00E9058D">
        <w:rPr>
          <w:rFonts w:ascii="Times New Roman" w:hAnsi="Times New Roman"/>
          <w:sz w:val="26"/>
          <w:szCs w:val="26"/>
        </w:rPr>
        <w:t>С. Богма, Г.</w:t>
      </w:r>
      <w:r>
        <w:rPr>
          <w:rFonts w:ascii="Times New Roman" w:hAnsi="Times New Roman"/>
          <w:sz w:val="26"/>
          <w:szCs w:val="26"/>
        </w:rPr>
        <w:t xml:space="preserve"> </w:t>
      </w:r>
      <w:r w:rsidRPr="00E9058D">
        <w:rPr>
          <w:rFonts w:ascii="Times New Roman" w:hAnsi="Times New Roman"/>
          <w:sz w:val="26"/>
          <w:szCs w:val="26"/>
        </w:rPr>
        <w:t xml:space="preserve">А. Семенова // Вісник економічної науки України. – № 1(9). – 2006. – С. 127-133. </w:t>
      </w:r>
    </w:p>
    <w:p w:rsidR="008318D1" w:rsidRPr="00E9058D" w:rsidRDefault="008318D1" w:rsidP="008318D1">
      <w:pPr>
        <w:spacing w:after="0" w:line="278" w:lineRule="auto"/>
        <w:ind w:firstLine="709"/>
        <w:jc w:val="both"/>
        <w:rPr>
          <w:rFonts w:ascii="Times New Roman" w:hAnsi="Times New Roman"/>
          <w:sz w:val="26"/>
          <w:szCs w:val="26"/>
        </w:rPr>
      </w:pPr>
      <w:r w:rsidRPr="00E9058D">
        <w:rPr>
          <w:rFonts w:ascii="Times New Roman" w:hAnsi="Times New Roman"/>
          <w:sz w:val="26"/>
          <w:szCs w:val="26"/>
        </w:rPr>
        <w:t>3. Ковальова Ю. Кластер як новий інструмент модернізації економіки // Схід. – 2007. – № 5 (83). – С. 28-34.</w:t>
      </w:r>
    </w:p>
    <w:p w:rsidR="008318D1" w:rsidRPr="00E9058D" w:rsidRDefault="008318D1" w:rsidP="008318D1">
      <w:pPr>
        <w:pStyle w:val="a4"/>
        <w:tabs>
          <w:tab w:val="left" w:pos="607"/>
        </w:tabs>
        <w:spacing w:after="0" w:line="278" w:lineRule="auto"/>
        <w:ind w:firstLine="709"/>
        <w:jc w:val="both"/>
        <w:rPr>
          <w:rFonts w:ascii="Times New Roman" w:hAnsi="Times New Roman"/>
          <w:spacing w:val="-8"/>
          <w:sz w:val="26"/>
          <w:szCs w:val="26"/>
          <w:lang w:val="uk-UA"/>
        </w:rPr>
      </w:pPr>
      <w:r w:rsidRPr="00E9058D">
        <w:rPr>
          <w:rFonts w:ascii="Times New Roman" w:hAnsi="Times New Roman"/>
          <w:spacing w:val="-8"/>
          <w:sz w:val="26"/>
          <w:szCs w:val="26"/>
          <w:lang w:val="uk-UA"/>
        </w:rPr>
        <w:t>4. Винокуров М. А. Территориально-производственные кластеры и промышленные районы Иркутской области // Вестник ИГЭА. – 1998. – № 14. – С. 11-17.</w:t>
      </w:r>
    </w:p>
    <w:p w:rsidR="008318D1" w:rsidRPr="00E9058D" w:rsidRDefault="008318D1" w:rsidP="008318D1">
      <w:pPr>
        <w:pStyle w:val="a4"/>
        <w:tabs>
          <w:tab w:val="left" w:pos="602"/>
        </w:tabs>
        <w:spacing w:after="0" w:line="278" w:lineRule="auto"/>
        <w:ind w:firstLine="709"/>
        <w:jc w:val="both"/>
        <w:rPr>
          <w:rFonts w:ascii="Times New Roman" w:hAnsi="Times New Roman"/>
          <w:spacing w:val="-8"/>
          <w:sz w:val="26"/>
          <w:szCs w:val="26"/>
          <w:lang w:val="uk-UA"/>
        </w:rPr>
      </w:pPr>
      <w:r w:rsidRPr="00E9058D">
        <w:rPr>
          <w:rFonts w:ascii="Times New Roman" w:hAnsi="Times New Roman"/>
          <w:spacing w:val="-8"/>
          <w:sz w:val="26"/>
          <w:szCs w:val="26"/>
          <w:lang w:val="uk-UA"/>
        </w:rPr>
        <w:t>5. Виткин М. П. Общетеоретические и политико-экономические основы ре</w:t>
      </w:r>
      <w:r w:rsidRPr="00E9058D">
        <w:rPr>
          <w:rFonts w:ascii="Times New Roman" w:hAnsi="Times New Roman"/>
          <w:spacing w:val="-8"/>
          <w:sz w:val="26"/>
          <w:szCs w:val="26"/>
          <w:lang w:val="uk-UA"/>
        </w:rPr>
        <w:softHyphen/>
        <w:t xml:space="preserve">гионального развития: (на примере Кемеровской области). Кемерово, 2000. Ч. 1. </w:t>
      </w:r>
      <w:r w:rsidRPr="00E9058D">
        <w:rPr>
          <w:rFonts w:ascii="Times New Roman" w:hAnsi="Times New Roman"/>
          <w:spacing w:val="-8"/>
          <w:sz w:val="26"/>
          <w:szCs w:val="26"/>
          <w:shd w:val="clear" w:color="auto" w:fill="FFFFFF"/>
          <w:lang w:val="uk-UA"/>
        </w:rPr>
        <w:t xml:space="preserve">– </w:t>
      </w:r>
      <w:r w:rsidRPr="00E9058D">
        <w:rPr>
          <w:rFonts w:ascii="Times New Roman" w:hAnsi="Times New Roman"/>
          <w:spacing w:val="-8"/>
          <w:sz w:val="26"/>
          <w:szCs w:val="26"/>
          <w:lang w:val="uk-UA"/>
        </w:rPr>
        <w:t>325 с.</w:t>
      </w:r>
    </w:p>
    <w:p w:rsidR="008318D1" w:rsidRPr="00E9058D" w:rsidRDefault="008318D1" w:rsidP="008318D1">
      <w:pPr>
        <w:spacing w:after="0" w:line="278" w:lineRule="auto"/>
        <w:ind w:firstLine="709"/>
        <w:jc w:val="both"/>
        <w:rPr>
          <w:rFonts w:ascii="Times New Roman" w:hAnsi="Times New Roman"/>
          <w:spacing w:val="-8"/>
          <w:sz w:val="26"/>
          <w:szCs w:val="26"/>
        </w:rPr>
      </w:pPr>
      <w:r w:rsidRPr="00E9058D">
        <w:rPr>
          <w:rFonts w:ascii="Times New Roman" w:hAnsi="Times New Roman"/>
          <w:spacing w:val="-8"/>
          <w:sz w:val="26"/>
          <w:szCs w:val="26"/>
        </w:rPr>
        <w:t>6. Гранберг А. Стратегия территориального социально-экономического раз</w:t>
      </w:r>
      <w:r w:rsidRPr="00E9058D">
        <w:rPr>
          <w:rFonts w:ascii="Times New Roman" w:hAnsi="Times New Roman"/>
          <w:spacing w:val="-8"/>
          <w:sz w:val="26"/>
          <w:szCs w:val="26"/>
        </w:rPr>
        <w:softHyphen/>
        <w:t>вития России: от идеи к реализации // Вопросы экономики. – 2001. – № 29. – С. 6-11.</w:t>
      </w:r>
    </w:p>
    <w:p w:rsidR="008318D1" w:rsidRPr="00E9058D" w:rsidRDefault="008318D1" w:rsidP="008318D1">
      <w:pPr>
        <w:spacing w:after="0" w:line="278" w:lineRule="auto"/>
        <w:ind w:firstLine="709"/>
        <w:jc w:val="both"/>
        <w:rPr>
          <w:rFonts w:ascii="Times New Roman" w:hAnsi="Times New Roman"/>
          <w:sz w:val="26"/>
          <w:szCs w:val="26"/>
        </w:rPr>
      </w:pPr>
      <w:r w:rsidRPr="00E9058D">
        <w:rPr>
          <w:rFonts w:ascii="Times New Roman" w:hAnsi="Times New Roman"/>
          <w:sz w:val="26"/>
          <w:szCs w:val="26"/>
        </w:rPr>
        <w:t>7. Смолич Д.</w:t>
      </w:r>
      <w:r>
        <w:rPr>
          <w:rFonts w:ascii="Times New Roman" w:hAnsi="Times New Roman"/>
          <w:sz w:val="26"/>
          <w:szCs w:val="26"/>
        </w:rPr>
        <w:t xml:space="preserve"> </w:t>
      </w:r>
      <w:r w:rsidRPr="00E9058D">
        <w:rPr>
          <w:rFonts w:ascii="Times New Roman" w:hAnsi="Times New Roman"/>
          <w:sz w:val="26"/>
          <w:szCs w:val="26"/>
        </w:rPr>
        <w:t>В. Міжнародний досвід формування і розвитку кластерних утворень та можливості його використання в Україні / Д.В. Смолич / Економічні науки. – Серія «Регіональна економіка». Збірник наукових праць. Луцький національний технічний університет. Випуск 10 (39). –Луцьк: РВВ Луцького НТУ, 2013. – 221 с.</w:t>
      </w:r>
    </w:p>
    <w:p w:rsidR="008318D1" w:rsidRPr="00E9058D" w:rsidRDefault="008318D1" w:rsidP="008318D1">
      <w:pPr>
        <w:pStyle w:val="a3"/>
        <w:spacing w:after="0" w:line="278" w:lineRule="auto"/>
        <w:ind w:left="0" w:firstLine="709"/>
        <w:jc w:val="both"/>
        <w:rPr>
          <w:rFonts w:ascii="Times New Roman" w:hAnsi="Times New Roman"/>
          <w:sz w:val="26"/>
          <w:szCs w:val="26"/>
          <w:shd w:val="clear" w:color="auto" w:fill="FFFFFF"/>
        </w:rPr>
      </w:pPr>
      <w:r w:rsidRPr="00E9058D">
        <w:rPr>
          <w:rFonts w:ascii="Times New Roman" w:hAnsi="Times New Roman"/>
          <w:sz w:val="26"/>
          <w:szCs w:val="26"/>
          <w:shd w:val="clear" w:color="auto" w:fill="FFFFFF"/>
        </w:rPr>
        <w:t>8. Ковальов А.</w:t>
      </w:r>
      <w:r>
        <w:rPr>
          <w:rFonts w:ascii="Times New Roman" w:hAnsi="Times New Roman"/>
          <w:sz w:val="26"/>
          <w:szCs w:val="26"/>
          <w:shd w:val="clear" w:color="auto" w:fill="FFFFFF"/>
        </w:rPr>
        <w:t xml:space="preserve"> </w:t>
      </w:r>
      <w:r w:rsidRPr="00E9058D">
        <w:rPr>
          <w:rFonts w:ascii="Times New Roman" w:hAnsi="Times New Roman"/>
          <w:sz w:val="26"/>
          <w:szCs w:val="26"/>
          <w:shd w:val="clear" w:color="auto" w:fill="FFFFFF"/>
        </w:rPr>
        <w:t>В. Теоретичні і практичні аспекти економіки та інтелектуальної власності: збірник наукових праць. / А.</w:t>
      </w:r>
      <w:r>
        <w:rPr>
          <w:rFonts w:ascii="Times New Roman" w:hAnsi="Times New Roman"/>
          <w:sz w:val="26"/>
          <w:szCs w:val="26"/>
          <w:shd w:val="clear" w:color="auto" w:fill="FFFFFF"/>
        </w:rPr>
        <w:t xml:space="preserve"> </w:t>
      </w:r>
      <w:r w:rsidRPr="00E9058D">
        <w:rPr>
          <w:rFonts w:ascii="Times New Roman" w:hAnsi="Times New Roman"/>
          <w:sz w:val="26"/>
          <w:szCs w:val="26"/>
          <w:shd w:val="clear" w:color="auto" w:fill="FFFFFF"/>
        </w:rPr>
        <w:t>В. Ковальов / Маріуполь: ДВНЗ «ПДТУ», 2012. – Вип. 1, Т. 2. – С. 205-209.</w:t>
      </w:r>
    </w:p>
    <w:p w:rsidR="008318D1" w:rsidRPr="00E9058D" w:rsidRDefault="008318D1" w:rsidP="008318D1">
      <w:pPr>
        <w:spacing w:after="0"/>
        <w:ind w:firstLine="709"/>
        <w:jc w:val="both"/>
        <w:rPr>
          <w:rFonts w:ascii="Times New Roman" w:hAnsi="Times New Roman"/>
          <w:sz w:val="26"/>
          <w:szCs w:val="26"/>
        </w:rPr>
      </w:pPr>
      <w:r w:rsidRPr="00E9058D">
        <w:rPr>
          <w:rFonts w:ascii="Times New Roman" w:hAnsi="Times New Roman"/>
          <w:sz w:val="26"/>
          <w:szCs w:val="26"/>
        </w:rPr>
        <w:t>9. Морозов С.</w:t>
      </w:r>
      <w:r>
        <w:rPr>
          <w:rFonts w:ascii="Times New Roman" w:hAnsi="Times New Roman"/>
          <w:sz w:val="26"/>
          <w:szCs w:val="26"/>
        </w:rPr>
        <w:t xml:space="preserve"> </w:t>
      </w:r>
      <w:r w:rsidRPr="00E9058D">
        <w:rPr>
          <w:rFonts w:ascii="Times New Roman" w:hAnsi="Times New Roman"/>
          <w:sz w:val="26"/>
          <w:szCs w:val="26"/>
        </w:rPr>
        <w:t>И. Экономические проблемы регионов и отраслевых комплексов [Електронний ресурс] / С.</w:t>
      </w:r>
      <w:r>
        <w:rPr>
          <w:rFonts w:ascii="Times New Roman" w:hAnsi="Times New Roman"/>
          <w:sz w:val="26"/>
          <w:szCs w:val="26"/>
        </w:rPr>
        <w:t xml:space="preserve"> </w:t>
      </w:r>
      <w:r w:rsidRPr="00E9058D">
        <w:rPr>
          <w:rFonts w:ascii="Times New Roman" w:hAnsi="Times New Roman"/>
          <w:sz w:val="26"/>
          <w:szCs w:val="26"/>
        </w:rPr>
        <w:t xml:space="preserve">И. Морозов // Проблемы  современной </w:t>
      </w:r>
      <w:r w:rsidRPr="00E9058D">
        <w:rPr>
          <w:rFonts w:ascii="Times New Roman" w:hAnsi="Times New Roman"/>
          <w:sz w:val="26"/>
          <w:szCs w:val="26"/>
        </w:rPr>
        <w:lastRenderedPageBreak/>
        <w:t>экономики. – 2011. – № 3 (39). – Режим доступу : http://www.meconomy.ru/ art.php?nArtId=3726</w:t>
      </w:r>
    </w:p>
    <w:p w:rsidR="008318D1" w:rsidRPr="00E9058D" w:rsidRDefault="008318D1" w:rsidP="008318D1">
      <w:pPr>
        <w:spacing w:after="0"/>
        <w:ind w:firstLine="709"/>
        <w:jc w:val="both"/>
        <w:rPr>
          <w:rFonts w:ascii="Times New Roman" w:hAnsi="Times New Roman"/>
          <w:sz w:val="26"/>
          <w:szCs w:val="26"/>
        </w:rPr>
      </w:pPr>
      <w:r w:rsidRPr="00E9058D">
        <w:rPr>
          <w:rFonts w:ascii="Times New Roman" w:hAnsi="Times New Roman"/>
          <w:sz w:val="26"/>
          <w:szCs w:val="26"/>
        </w:rPr>
        <w:t>10. Методические рекомендации по реализации кластерной политики в субъектах Российской Федерации [Електронний ресурс]. – Министерство экономического развития РФ, 2008. – № 20615-ак/д19. – Режим доступу http://base.consultant.ru/cons/cgi/online.cgi?req =doc;base=LAW;n=113283</w:t>
      </w:r>
    </w:p>
    <w:p w:rsidR="008318D1" w:rsidRPr="00E9058D" w:rsidRDefault="008318D1" w:rsidP="008318D1">
      <w:pPr>
        <w:spacing w:after="0"/>
        <w:ind w:firstLine="709"/>
        <w:jc w:val="both"/>
        <w:rPr>
          <w:rFonts w:ascii="Times New Roman" w:hAnsi="Times New Roman"/>
          <w:sz w:val="26"/>
          <w:szCs w:val="26"/>
        </w:rPr>
      </w:pPr>
      <w:r w:rsidRPr="00E9058D">
        <w:rPr>
          <w:rFonts w:ascii="Times New Roman" w:hAnsi="Times New Roman"/>
          <w:sz w:val="26"/>
          <w:szCs w:val="26"/>
        </w:rPr>
        <w:t>11. Wennberg K. How Do Entrepreneurs in Clusters Contribute to Economic Growth? [Електронний ресурс] / K. Wennberg, G. Lindqvist // SSE/EFI Working Paper Series in Business Administration No 2008:3. – Режим доступу: http://swoba.hhs.se/hastba/ papers/hastba2008_003.pdf</w:t>
      </w:r>
    </w:p>
    <w:p w:rsidR="008318D1" w:rsidRPr="00E9058D" w:rsidRDefault="008318D1" w:rsidP="008318D1">
      <w:pPr>
        <w:spacing w:after="0"/>
        <w:ind w:firstLine="709"/>
        <w:jc w:val="both"/>
        <w:rPr>
          <w:rFonts w:ascii="Times New Roman" w:hAnsi="Times New Roman"/>
          <w:sz w:val="26"/>
          <w:szCs w:val="26"/>
          <w:shd w:val="clear" w:color="auto" w:fill="FFFFFF"/>
        </w:rPr>
      </w:pPr>
      <w:r w:rsidRPr="00E9058D">
        <w:rPr>
          <w:rFonts w:ascii="Times New Roman" w:eastAsia="Times New Roman" w:hAnsi="Times New Roman"/>
          <w:sz w:val="26"/>
          <w:szCs w:val="26"/>
        </w:rPr>
        <w:t>12. Савченко В.</w:t>
      </w:r>
      <w:r>
        <w:rPr>
          <w:rFonts w:ascii="Times New Roman" w:eastAsia="Times New Roman" w:hAnsi="Times New Roman"/>
          <w:sz w:val="26"/>
          <w:szCs w:val="26"/>
        </w:rPr>
        <w:t xml:space="preserve"> </w:t>
      </w:r>
      <w:r w:rsidRPr="00E9058D">
        <w:rPr>
          <w:rFonts w:ascii="Times New Roman" w:eastAsia="Times New Roman" w:hAnsi="Times New Roman"/>
          <w:sz w:val="26"/>
          <w:szCs w:val="26"/>
        </w:rPr>
        <w:t>Ф. Стратегічні напрямки економічного розвитку Чернігівської області на сучасному етапі: монографія. – Чернігів: КП «Видавництво «Чернігівські обереги, 2007» . – 378 с.</w:t>
      </w:r>
    </w:p>
    <w:p w:rsidR="006D43F9" w:rsidRDefault="006D43F9">
      <w:bookmarkStart w:id="0" w:name="_GoBack"/>
      <w:bookmarkEnd w:id="0"/>
    </w:p>
    <w:sectPr w:rsidR="006D4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7310A"/>
    <w:multiLevelType w:val="hybridMultilevel"/>
    <w:tmpl w:val="41B641BC"/>
    <w:lvl w:ilvl="0" w:tplc="DA2EC9C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FD"/>
    <w:rsid w:val="006D43F9"/>
    <w:rsid w:val="008318D1"/>
    <w:rsid w:val="00CE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263E8-4EAB-4F07-959D-C311E7FC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8D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8D1"/>
    <w:pPr>
      <w:ind w:left="720"/>
      <w:contextualSpacing/>
    </w:pPr>
  </w:style>
  <w:style w:type="paragraph" w:styleId="a4">
    <w:name w:val="Body Text"/>
    <w:basedOn w:val="a"/>
    <w:link w:val="a5"/>
    <w:unhideWhenUsed/>
    <w:rsid w:val="008318D1"/>
    <w:pPr>
      <w:spacing w:after="120"/>
    </w:pPr>
    <w:rPr>
      <w:lang w:val="x-none"/>
    </w:rPr>
  </w:style>
  <w:style w:type="character" w:customStyle="1" w:styleId="a5">
    <w:name w:val="Основной текст Знак"/>
    <w:basedOn w:val="a0"/>
    <w:link w:val="a4"/>
    <w:rsid w:val="008318D1"/>
    <w:rPr>
      <w:rFonts w:ascii="Calibri" w:eastAsia="Calibri" w:hAnsi="Calibri" w:cs="Times New Roman"/>
      <w:lang w:val="x-none"/>
    </w:rPr>
  </w:style>
  <w:style w:type="paragraph" w:customStyle="1" w:styleId="Default">
    <w:name w:val="Default"/>
    <w:rsid w:val="008318D1"/>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4521</Words>
  <Characters>25771</Characters>
  <Application>Microsoft Office Word</Application>
  <DocSecurity>0</DocSecurity>
  <Lines>214</Lines>
  <Paragraphs>60</Paragraphs>
  <ScaleCrop>false</ScaleCrop>
  <Company>SPecialiST RePack</Company>
  <LinksUpToDate>false</LinksUpToDate>
  <CharactersWithSpaces>30232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2017-06-21T06:30:00Z</dcterms:created>
  <dcterms:modified xsi:type="dcterms:W3CDTF">2017-06-21T06:31:00Z</dcterms:modified>
</cp:coreProperties>
</file>