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5E" w:rsidRPr="006A6801" w:rsidRDefault="00E5115E" w:rsidP="00D54835">
      <w:pPr>
        <w:pStyle w:val="a3"/>
        <w:rPr>
          <w:rFonts w:ascii="Times New Roman" w:hAnsi="Times New Roman" w:cs="Times New Roman"/>
          <w:b/>
          <w:sz w:val="20"/>
          <w:szCs w:val="20"/>
          <w:lang w:val="uk-UA"/>
        </w:rPr>
      </w:pPr>
      <w:r w:rsidRPr="006A6801">
        <w:rPr>
          <w:rFonts w:ascii="Times New Roman" w:hAnsi="Times New Roman" w:cs="Times New Roman"/>
          <w:b/>
          <w:sz w:val="20"/>
          <w:szCs w:val="20"/>
          <w:lang w:val="uk-UA"/>
        </w:rPr>
        <w:t xml:space="preserve">УДК </w:t>
      </w:r>
      <w:r w:rsidR="006A6801" w:rsidRPr="006A6801">
        <w:rPr>
          <w:rFonts w:ascii="Times New Roman" w:hAnsi="Times New Roman" w:cs="Times New Roman"/>
          <w:b/>
          <w:sz w:val="20"/>
          <w:szCs w:val="20"/>
          <w:lang w:val="uk-UA"/>
        </w:rPr>
        <w:t>340.15</w:t>
      </w:r>
    </w:p>
    <w:p w:rsidR="00D54835" w:rsidRPr="00D54835" w:rsidRDefault="00D54835" w:rsidP="00D54835">
      <w:pPr>
        <w:pStyle w:val="a3"/>
        <w:rPr>
          <w:rFonts w:ascii="Times New Roman" w:hAnsi="Times New Roman" w:cs="Times New Roman"/>
          <w:sz w:val="20"/>
          <w:szCs w:val="20"/>
          <w:lang w:val="uk-UA"/>
        </w:rPr>
      </w:pPr>
    </w:p>
    <w:p w:rsidR="00E5115E" w:rsidRPr="00D54835" w:rsidRDefault="00E5115E" w:rsidP="00D54835">
      <w:pPr>
        <w:pStyle w:val="a3"/>
        <w:rPr>
          <w:rFonts w:ascii="Times New Roman" w:hAnsi="Times New Roman" w:cs="Times New Roman"/>
          <w:sz w:val="20"/>
          <w:szCs w:val="20"/>
          <w:lang w:val="uk-UA"/>
        </w:rPr>
      </w:pPr>
      <w:r w:rsidRPr="006A6801">
        <w:rPr>
          <w:rFonts w:ascii="Times New Roman" w:hAnsi="Times New Roman" w:cs="Times New Roman"/>
          <w:b/>
          <w:sz w:val="20"/>
          <w:szCs w:val="20"/>
          <w:lang w:val="uk-UA"/>
        </w:rPr>
        <w:t>Пчела</w:t>
      </w:r>
      <w:r w:rsidR="00D54835" w:rsidRPr="006A6801">
        <w:rPr>
          <w:rFonts w:ascii="Times New Roman" w:hAnsi="Times New Roman" w:cs="Times New Roman"/>
          <w:b/>
          <w:sz w:val="20"/>
          <w:szCs w:val="20"/>
          <w:lang w:val="uk-UA"/>
        </w:rPr>
        <w:t xml:space="preserve"> М.В.,</w:t>
      </w:r>
      <w:r w:rsidR="00D54835" w:rsidRPr="00D54835">
        <w:rPr>
          <w:rFonts w:ascii="Times New Roman" w:hAnsi="Times New Roman" w:cs="Times New Roman"/>
          <w:sz w:val="20"/>
          <w:szCs w:val="20"/>
          <w:lang w:val="uk-UA"/>
        </w:rPr>
        <w:t xml:space="preserve"> студентка гр. КПР-163</w:t>
      </w:r>
    </w:p>
    <w:p w:rsidR="00E5115E" w:rsidRPr="00D54835" w:rsidRDefault="00D54835" w:rsidP="00D54835">
      <w:pPr>
        <w:pStyle w:val="a3"/>
        <w:rPr>
          <w:rFonts w:ascii="Times New Roman" w:hAnsi="Times New Roman" w:cs="Times New Roman"/>
          <w:sz w:val="20"/>
          <w:szCs w:val="20"/>
          <w:lang w:val="uk-UA"/>
        </w:rPr>
      </w:pPr>
      <w:r w:rsidRPr="006A6801">
        <w:rPr>
          <w:rFonts w:ascii="Times New Roman" w:hAnsi="Times New Roman" w:cs="Times New Roman"/>
          <w:b/>
          <w:sz w:val="20"/>
          <w:szCs w:val="20"/>
          <w:lang w:val="uk-UA"/>
        </w:rPr>
        <w:t>Козинець І.Г</w:t>
      </w:r>
      <w:r w:rsidRPr="00D54835">
        <w:rPr>
          <w:rFonts w:ascii="Times New Roman" w:hAnsi="Times New Roman" w:cs="Times New Roman"/>
          <w:sz w:val="20"/>
          <w:szCs w:val="20"/>
          <w:lang w:val="uk-UA"/>
        </w:rPr>
        <w:t>.</w:t>
      </w:r>
      <w:r w:rsidR="00E5115E" w:rsidRPr="00D54835">
        <w:rPr>
          <w:rFonts w:ascii="Times New Roman" w:hAnsi="Times New Roman" w:cs="Times New Roman"/>
          <w:sz w:val="20"/>
          <w:szCs w:val="20"/>
          <w:lang w:val="uk-UA"/>
        </w:rPr>
        <w:t xml:space="preserve"> ст. викл. кафедри</w:t>
      </w:r>
      <w:r w:rsidR="00DD33EF" w:rsidRPr="00D54835">
        <w:rPr>
          <w:rFonts w:ascii="Times New Roman" w:hAnsi="Times New Roman" w:cs="Times New Roman"/>
          <w:sz w:val="20"/>
          <w:szCs w:val="20"/>
          <w:lang w:val="uk-UA"/>
        </w:rPr>
        <w:t xml:space="preserve"> </w:t>
      </w:r>
      <w:r w:rsidR="00E5115E" w:rsidRPr="00D54835">
        <w:rPr>
          <w:rFonts w:ascii="Times New Roman" w:hAnsi="Times New Roman" w:cs="Times New Roman"/>
          <w:sz w:val="20"/>
          <w:szCs w:val="20"/>
          <w:lang w:val="uk-UA"/>
        </w:rPr>
        <w:t xml:space="preserve">цивільного господарського права та процесу </w:t>
      </w:r>
    </w:p>
    <w:p w:rsidR="00E5115E" w:rsidRPr="00D54835" w:rsidRDefault="00E5115E" w:rsidP="00D54835">
      <w:pPr>
        <w:pStyle w:val="a3"/>
        <w:rPr>
          <w:rFonts w:ascii="Times New Roman" w:hAnsi="Times New Roman" w:cs="Times New Roman"/>
          <w:i/>
          <w:color w:val="000000" w:themeColor="text1"/>
          <w:sz w:val="20"/>
          <w:szCs w:val="20"/>
          <w:lang w:val="uk-UA"/>
        </w:rPr>
      </w:pPr>
      <w:r w:rsidRPr="00D54835">
        <w:rPr>
          <w:rFonts w:ascii="Times New Roman" w:hAnsi="Times New Roman" w:cs="Times New Roman"/>
          <w:i/>
          <w:color w:val="000000" w:themeColor="text1"/>
          <w:sz w:val="20"/>
          <w:szCs w:val="20"/>
          <w:lang w:val="uk-UA"/>
        </w:rPr>
        <w:t>Чернігівський національний технологічний університет</w:t>
      </w:r>
    </w:p>
    <w:p w:rsidR="00E5115E" w:rsidRPr="00D54835" w:rsidRDefault="00E5115E" w:rsidP="00D54835">
      <w:pPr>
        <w:pStyle w:val="a3"/>
        <w:rPr>
          <w:rFonts w:ascii="Times New Roman" w:hAnsi="Times New Roman" w:cs="Times New Roman"/>
          <w:b/>
          <w:color w:val="000000" w:themeColor="text1"/>
          <w:sz w:val="20"/>
          <w:szCs w:val="20"/>
          <w:lang w:val="uk-UA"/>
        </w:rPr>
      </w:pPr>
    </w:p>
    <w:p w:rsidR="00E5115E" w:rsidRPr="00D54835" w:rsidRDefault="00BC609F" w:rsidP="00D54835">
      <w:pPr>
        <w:pStyle w:val="a3"/>
        <w:ind w:firstLine="567"/>
        <w:jc w:val="center"/>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ПОРІ</w:t>
      </w:r>
      <w:bookmarkStart w:id="0" w:name="_GoBack"/>
      <w:bookmarkEnd w:id="0"/>
      <w:r w:rsidR="00E5115E" w:rsidRPr="00D54835">
        <w:rPr>
          <w:rFonts w:ascii="Times New Roman" w:hAnsi="Times New Roman" w:cs="Times New Roman"/>
          <w:b/>
          <w:color w:val="000000" w:themeColor="text1"/>
          <w:sz w:val="20"/>
          <w:szCs w:val="20"/>
          <w:lang w:val="uk-UA"/>
        </w:rPr>
        <w:t>ВНЯЛЬНА ХАРАКТЕРИСТИКА ПРАВОВОГО СТАТУСУ</w:t>
      </w:r>
      <w:r w:rsidR="00DD33EF" w:rsidRPr="00D54835">
        <w:rPr>
          <w:rFonts w:ascii="Times New Roman" w:hAnsi="Times New Roman" w:cs="Times New Roman"/>
          <w:b/>
          <w:color w:val="000000" w:themeColor="text1"/>
          <w:sz w:val="20"/>
          <w:szCs w:val="20"/>
          <w:lang w:val="uk-UA"/>
        </w:rPr>
        <w:t xml:space="preserve"> </w:t>
      </w:r>
      <w:r w:rsidR="00E5115E" w:rsidRPr="00D54835">
        <w:rPr>
          <w:rFonts w:ascii="Times New Roman" w:hAnsi="Times New Roman" w:cs="Times New Roman"/>
          <w:b/>
          <w:color w:val="000000" w:themeColor="text1"/>
          <w:sz w:val="20"/>
          <w:szCs w:val="20"/>
          <w:lang w:val="uk-UA"/>
        </w:rPr>
        <w:t>РИМСЬКИХ ГРОМАДЯН І ЛАТИНІВ</w:t>
      </w:r>
    </w:p>
    <w:p w:rsidR="00E5115E" w:rsidRPr="00D54835" w:rsidRDefault="00E5115E" w:rsidP="00D54835">
      <w:pPr>
        <w:pStyle w:val="a3"/>
        <w:ind w:firstLine="567"/>
        <w:jc w:val="both"/>
        <w:rPr>
          <w:rFonts w:ascii="Times New Roman" w:hAnsi="Times New Roman" w:cs="Times New Roman"/>
          <w:color w:val="000000" w:themeColor="text1"/>
          <w:sz w:val="20"/>
          <w:szCs w:val="20"/>
          <w:lang w:val="uk-UA"/>
        </w:rPr>
      </w:pP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 xml:space="preserve">Характеризуючи правовий статус в широкому розумінні, можна сказати те, що він цілком залежить від взаємодії особи і держави, тобто він визначає </w:t>
      </w:r>
      <w:r w:rsidR="00D54835" w:rsidRPr="00D54835">
        <w:rPr>
          <w:rFonts w:ascii="Times New Roman" w:hAnsi="Times New Roman" w:cs="Times New Roman"/>
          <w:color w:val="000000" w:themeColor="text1"/>
          <w:sz w:val="20"/>
          <w:szCs w:val="20"/>
          <w:lang w:val="uk-UA"/>
        </w:rPr>
        <w:t>зв’язок</w:t>
      </w:r>
      <w:r w:rsidRPr="00D54835">
        <w:rPr>
          <w:rFonts w:ascii="Times New Roman" w:hAnsi="Times New Roman" w:cs="Times New Roman"/>
          <w:color w:val="000000" w:themeColor="text1"/>
          <w:sz w:val="20"/>
          <w:szCs w:val="20"/>
          <w:lang w:val="uk-UA"/>
        </w:rPr>
        <w:t xml:space="preserve"> між двома цими компонентами. Якщо більш детально вглибитись у сам термін «статус», який має походження від латинського слова «status», а в перекладі ˗ стан, то можна зрозуміти, що це становище людини в суспільстві, де знаходять місце його основні права і обов</w:t>
      </w:r>
      <w:r w:rsidR="00D54835" w:rsidRPr="00D54835">
        <w:rPr>
          <w:rFonts w:ascii="Times New Roman" w:hAnsi="Times New Roman" w:cs="Times New Roman"/>
          <w:color w:val="000000" w:themeColor="text1"/>
          <w:sz w:val="20"/>
          <w:szCs w:val="20"/>
          <w:lang w:val="uk-UA"/>
        </w:rPr>
        <w:t>’</w:t>
      </w:r>
      <w:r w:rsidRPr="00D54835">
        <w:rPr>
          <w:rFonts w:ascii="Times New Roman" w:hAnsi="Times New Roman" w:cs="Times New Roman"/>
          <w:color w:val="000000" w:themeColor="text1"/>
          <w:sz w:val="20"/>
          <w:szCs w:val="20"/>
          <w:lang w:val="uk-UA"/>
        </w:rPr>
        <w:t>язки, як до с</w:t>
      </w:r>
      <w:r w:rsidR="00D54835" w:rsidRPr="00D54835">
        <w:rPr>
          <w:rFonts w:ascii="Times New Roman" w:hAnsi="Times New Roman" w:cs="Times New Roman"/>
          <w:color w:val="000000" w:themeColor="text1"/>
          <w:sz w:val="20"/>
          <w:szCs w:val="20"/>
          <w:lang w:val="uk-UA"/>
        </w:rPr>
        <w:t>ебе, так і до держави в цілому.</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Правовий статус у Стародавньому Римі відігравав неабияку роль, так як не все населення, яке проживало на цій території, мало однакові права. Перш за все порівняльна характеристика вже проявляється в тому як цей статус набуваєт</w:t>
      </w:r>
      <w:r w:rsidR="00F85E7D" w:rsidRPr="00D54835">
        <w:rPr>
          <w:rFonts w:ascii="Times New Roman" w:hAnsi="Times New Roman" w:cs="Times New Roman"/>
          <w:color w:val="000000" w:themeColor="text1"/>
          <w:sz w:val="20"/>
          <w:szCs w:val="20"/>
          <w:lang w:val="uk-UA"/>
        </w:rPr>
        <w:t>ься, а точніше з якого моменту</w:t>
      </w:r>
      <w:r w:rsidR="00D54835" w:rsidRPr="00D54835">
        <w:rPr>
          <w:rFonts w:ascii="Times New Roman" w:hAnsi="Times New Roman" w:cs="Times New Roman"/>
          <w:color w:val="000000" w:themeColor="text1"/>
          <w:sz w:val="20"/>
          <w:szCs w:val="20"/>
          <w:lang w:val="uk-UA"/>
        </w:rPr>
        <w:t>.</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Найважливішу сходинку в ієрархії займали, звісно, римські громадяни. З одного боку, можна сказати так ˗ ті, хто проживає в певній державі протягом тривалого часу є її громадянами, але це все не для того часу</w:t>
      </w:r>
      <w:r w:rsidR="00D54835" w:rsidRPr="00D54835">
        <w:rPr>
          <w:rFonts w:ascii="Times New Roman" w:hAnsi="Times New Roman" w:cs="Times New Roman"/>
          <w:color w:val="000000" w:themeColor="text1"/>
          <w:sz w:val="20"/>
          <w:szCs w:val="20"/>
          <w:lang w:val="uk-UA"/>
        </w:rPr>
        <w:t>.</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Тож римське громадянство набувалося за таких умов:</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по-перше, пот</w:t>
      </w:r>
      <w:r w:rsidR="00D54835" w:rsidRPr="00D54835">
        <w:rPr>
          <w:rFonts w:ascii="Times New Roman" w:hAnsi="Times New Roman" w:cs="Times New Roman"/>
          <w:color w:val="000000" w:themeColor="text1"/>
          <w:sz w:val="20"/>
          <w:szCs w:val="20"/>
          <w:lang w:val="uk-UA"/>
        </w:rPr>
        <w:t>рібно народитися в цій державі;</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по-друге, це має бути в законному римському шлюбі або ж жінкою, яка мала римське громадянство (якщо це поза шлюбом), цікаво те, що дитина отримує статус свого батька ще в момент зачаття;</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по-третє, існувала й така можливість як надання особі (латину) за заслуги перед Римською державою;</w:t>
      </w:r>
    </w:p>
    <w:p w:rsidR="00875244" w:rsidRPr="00D54835" w:rsidRDefault="00F85E7D"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 xml:space="preserve">по-четверте, </w:t>
      </w:r>
      <w:r w:rsidR="00875244" w:rsidRPr="00D54835">
        <w:rPr>
          <w:rFonts w:ascii="Times New Roman" w:hAnsi="Times New Roman" w:cs="Times New Roman"/>
          <w:color w:val="000000" w:themeColor="text1"/>
          <w:sz w:val="20"/>
          <w:szCs w:val="20"/>
          <w:lang w:val="uk-UA"/>
        </w:rPr>
        <w:t>якщо повноправний римський громадянин звільняє свого раба, після чого він стає вільним римським громадянином;</w:t>
      </w:r>
    </w:p>
    <w:p w:rsidR="00875244" w:rsidRPr="00D54835" w:rsidRDefault="00F85E7D"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 xml:space="preserve">по-п᾽яте, </w:t>
      </w:r>
      <w:r w:rsidR="00875244" w:rsidRPr="00D54835">
        <w:rPr>
          <w:rFonts w:ascii="Times New Roman" w:hAnsi="Times New Roman" w:cs="Times New Roman"/>
          <w:color w:val="000000" w:themeColor="text1"/>
          <w:sz w:val="20"/>
          <w:szCs w:val="20"/>
          <w:lang w:val="uk-UA"/>
        </w:rPr>
        <w:t>якщо повноправний римський громадянин усиновляє вихідця з іншої країни, який автоматично бере статус сво</w:t>
      </w:r>
      <w:r w:rsidR="00D54835" w:rsidRPr="00D54835">
        <w:rPr>
          <w:rFonts w:ascii="Times New Roman" w:hAnsi="Times New Roman" w:cs="Times New Roman"/>
          <w:color w:val="000000" w:themeColor="text1"/>
          <w:sz w:val="20"/>
          <w:szCs w:val="20"/>
          <w:lang w:val="uk-UA"/>
        </w:rPr>
        <w:t>го опікуна (батька) [1, с. 34].</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Щодо потомків жителів Лація, то їх правове становище звичайно мало відмінності від римських громадян. Це проявляється в тому, що латини жили за межами Римської держави, однак право на законне римське громадянство все ж таки вони мали, наприклад, якщо ця особа захоче переїхати до Риму на постійне проживання, але враховуючи те, що він повинен був залишити сина на своєму колишньому місці проживання, так як більшість чоловічої маси населення, у пошуках кращого життя (прийняття римського громадянства) зменшувала кількість чоловіків - латинів, що, в свою чергу, могло підірвати рід.</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Звісно, як і римські громадяни, лати також отримували свій статус за народженням у латинській сім᾽ї. Цього статусу набували ще при одній обставині - Civis</w:t>
      </w:r>
      <w:r w:rsidR="008741A9"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Romanus міг сам позбавите себе громадянства для того, щоб отримати земельну ділянку у провінції, в разі цього отримував статус латина.</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Також потрібно зазначити, що існує такий підхід за яким римські громадяни поділяються на вільнонароджених і вільновідпущеників, правоздатність яких значн</w:t>
      </w:r>
      <w:r w:rsidR="00D54835" w:rsidRPr="00D54835">
        <w:rPr>
          <w:rFonts w:ascii="Times New Roman" w:hAnsi="Times New Roman" w:cs="Times New Roman"/>
          <w:color w:val="000000" w:themeColor="text1"/>
          <w:sz w:val="20"/>
          <w:szCs w:val="20"/>
          <w:lang w:val="uk-UA"/>
        </w:rPr>
        <w:t>о відрізнялася один від одного.</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Вільнонароджений мав більшу повноту влад як в політичних, так і в сімейних відносинах, а вільновідпущеники мали обмежену правоздатність у сфері публічних і приватноправових відносинах, навіть, якщо розглянути це слово (вільновідпущеник) по частинам, то можна зрозуміти, що йдеться мова про відпущеного на волю раба (Latini Іuniani), як зазначалося вище, цій, вже вільній, особі надавався такий же правовий статус як в його колишньо</w:t>
      </w:r>
      <w:r w:rsidR="00D54835" w:rsidRPr="00D54835">
        <w:rPr>
          <w:rFonts w:ascii="Times New Roman" w:hAnsi="Times New Roman" w:cs="Times New Roman"/>
          <w:color w:val="000000" w:themeColor="text1"/>
          <w:sz w:val="20"/>
          <w:szCs w:val="20"/>
          <w:lang w:val="uk-UA"/>
        </w:rPr>
        <w:t>го господаря [2].</w:t>
      </w:r>
    </w:p>
    <w:p w:rsidR="00875244" w:rsidRPr="00D54835" w:rsidRDefault="00D54835"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Так в</w:t>
      </w:r>
      <w:r w:rsidR="00875244" w:rsidRPr="00D54835">
        <w:rPr>
          <w:rFonts w:ascii="Times New Roman" w:hAnsi="Times New Roman" w:cs="Times New Roman"/>
          <w:color w:val="000000" w:themeColor="text1"/>
          <w:sz w:val="20"/>
          <w:szCs w:val="20"/>
          <w:lang w:val="uk-UA"/>
        </w:rPr>
        <w:t xml:space="preserve"> чому ж полягала їх обмежена правоздатність? Мабуть, в тому, що він мав певний взаємозв</w:t>
      </w:r>
      <w:r w:rsidRPr="00D54835">
        <w:rPr>
          <w:rFonts w:ascii="Times New Roman" w:hAnsi="Times New Roman" w:cs="Times New Roman"/>
          <w:color w:val="000000" w:themeColor="text1"/>
          <w:sz w:val="20"/>
          <w:szCs w:val="20"/>
          <w:lang w:val="uk-UA"/>
        </w:rPr>
        <w:t>’</w:t>
      </w:r>
      <w:r w:rsidR="00875244" w:rsidRPr="00D54835">
        <w:rPr>
          <w:rFonts w:ascii="Times New Roman" w:hAnsi="Times New Roman" w:cs="Times New Roman"/>
          <w:color w:val="000000" w:themeColor="text1"/>
          <w:sz w:val="20"/>
          <w:szCs w:val="20"/>
          <w:lang w:val="uk-UA"/>
        </w:rPr>
        <w:t>язок з патроном, який полягав в наданні йому різних послуг і матеріальної допомоги. Не додержання цього могло призвести до повернення в рабство, також, якщо ця особа була самотня, тобто, в разі смерті, не мала кому залишити своє майно, то воно, в такому разі, переходило до патрона. В період імперії їм надалася змога повної правоздатності, дозволом імператора. Правовий статус «латинів</w:t>
      </w:r>
      <w:r w:rsidR="008741A9" w:rsidRPr="00D54835">
        <w:rPr>
          <w:rFonts w:ascii="Times New Roman" w:hAnsi="Times New Roman" w:cs="Times New Roman"/>
          <w:color w:val="000000" w:themeColor="text1"/>
          <w:sz w:val="20"/>
          <w:szCs w:val="20"/>
          <w:lang w:val="uk-UA"/>
        </w:rPr>
        <w:t xml:space="preserve"> </w:t>
      </w:r>
      <w:r w:rsidR="00875244" w:rsidRPr="00D54835">
        <w:rPr>
          <w:rFonts w:ascii="Times New Roman" w:hAnsi="Times New Roman" w:cs="Times New Roman"/>
          <w:color w:val="000000" w:themeColor="text1"/>
          <w:sz w:val="20"/>
          <w:szCs w:val="20"/>
          <w:lang w:val="uk-UA"/>
        </w:rPr>
        <w:t>Юніана» влучно</w:t>
      </w:r>
      <w:r w:rsidR="008741A9" w:rsidRPr="00D54835">
        <w:rPr>
          <w:rFonts w:ascii="Times New Roman" w:hAnsi="Times New Roman" w:cs="Times New Roman"/>
          <w:color w:val="000000" w:themeColor="text1"/>
          <w:sz w:val="20"/>
          <w:szCs w:val="20"/>
          <w:lang w:val="uk-UA"/>
        </w:rPr>
        <w:t xml:space="preserve"> </w:t>
      </w:r>
      <w:r w:rsidR="00875244" w:rsidRPr="00D54835">
        <w:rPr>
          <w:rFonts w:ascii="Times New Roman" w:hAnsi="Times New Roman" w:cs="Times New Roman"/>
          <w:color w:val="000000" w:themeColor="text1"/>
          <w:sz w:val="20"/>
          <w:szCs w:val="20"/>
          <w:lang w:val="uk-UA"/>
        </w:rPr>
        <w:t>визначив юрист Сальвіан: вони живуть, як вільні, а помирають, як раби [3, с. 32].</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Одне з найголовніших для населення в державі є Іus</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suffragii - право брати участь в голосуванні, яке надавалося як римським громадянам так і латинам.</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А що вже стосується службі державі - Іus</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militiae - право служити в регулярних римських військах, то воно надавалося тільки повноправним римським громадянам, вільновідпущеники і латини ж не мали його, так само, що до й іus</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honorum - право бути обраним на посади римських магістратів, так як вони (Latini) не є справжніми громадянами цієї держави, вони не можуть здійснюват</w:t>
      </w:r>
      <w:r w:rsidR="00D54835" w:rsidRPr="00D54835">
        <w:rPr>
          <w:rFonts w:ascii="Times New Roman" w:hAnsi="Times New Roman" w:cs="Times New Roman"/>
          <w:color w:val="000000" w:themeColor="text1"/>
          <w:sz w:val="20"/>
          <w:szCs w:val="20"/>
          <w:lang w:val="uk-UA"/>
        </w:rPr>
        <w:t>и і встановлювати владу в ній.</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Іus</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commercii - мали римські громадяни - це повне право власності і укладання угод, латини також мали право в</w:t>
      </w:r>
      <w:r w:rsidR="00D54835" w:rsidRPr="00D54835">
        <w:rPr>
          <w:rFonts w:ascii="Times New Roman" w:hAnsi="Times New Roman" w:cs="Times New Roman"/>
          <w:color w:val="000000" w:themeColor="text1"/>
          <w:sz w:val="20"/>
          <w:szCs w:val="20"/>
          <w:lang w:val="uk-UA"/>
        </w:rPr>
        <w:t xml:space="preserve">олодіти якоюсь нерухомістю, от </w:t>
      </w:r>
      <w:r w:rsidRPr="00D54835">
        <w:rPr>
          <w:rFonts w:ascii="Times New Roman" w:hAnsi="Times New Roman" w:cs="Times New Roman"/>
          <w:color w:val="000000" w:themeColor="text1"/>
          <w:sz w:val="20"/>
          <w:szCs w:val="20"/>
          <w:lang w:val="uk-UA"/>
        </w:rPr>
        <w:t>тільки там, де поселення мало латинський статус і теж саме щодо права на укладання юридично закріплених угод, т</w:t>
      </w:r>
      <w:r w:rsidR="00D54835" w:rsidRPr="00D54835">
        <w:rPr>
          <w:rFonts w:ascii="Times New Roman" w:hAnsi="Times New Roman" w:cs="Times New Roman"/>
          <w:color w:val="000000" w:themeColor="text1"/>
          <w:sz w:val="20"/>
          <w:szCs w:val="20"/>
          <w:lang w:val="uk-UA"/>
        </w:rPr>
        <w:t>акож вони мали право торгувати.</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Щодо права в сімейних відносинах, то воно в ті часи, згідно стану особи, було різним - lus</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conubii - право на законний шлюб. Дивлячись на те, що у Римській державі було дві категорії осіб: особа свого права (persona</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sui</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juris) - paterfamilias, яка мала повну правоздатність, та особа чужого права (persona</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alieni</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juris) - підвладні з досить обмеженими приватними правами, то можна сказати, що до першої групи осіб відносяться Civis</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lastRenderedPageBreak/>
        <w:t>Romanus, а до другої ті, хто набув своє громадянство протягом життя. Латинам надавалося ж право на укладення законного шлюбу з жінкою, що має латинське громадянство - conubium</w:t>
      </w:r>
      <w:r w:rsidR="008741A9" w:rsidRPr="00D54835">
        <w:rPr>
          <w:rFonts w:ascii="Times New Roman" w:hAnsi="Times New Roman" w:cs="Times New Roman"/>
          <w:color w:val="000000" w:themeColor="text1"/>
          <w:sz w:val="20"/>
          <w:szCs w:val="20"/>
          <w:lang w:val="uk-UA"/>
        </w:rPr>
        <w:t>, але «латини Юніани</w:t>
      </w:r>
      <w:r w:rsidRPr="00D54835">
        <w:rPr>
          <w:rFonts w:ascii="Times New Roman" w:hAnsi="Times New Roman" w:cs="Times New Roman"/>
          <w:color w:val="000000" w:themeColor="text1"/>
          <w:sz w:val="20"/>
          <w:szCs w:val="20"/>
          <w:lang w:val="uk-UA"/>
        </w:rPr>
        <w:t>» не мали права на шлюб, так само щодо заповідати своє майно</w:t>
      </w:r>
      <w:r w:rsidR="00D54835" w:rsidRPr="00D54835">
        <w:rPr>
          <w:rFonts w:ascii="Times New Roman" w:hAnsi="Times New Roman" w:cs="Times New Roman"/>
          <w:color w:val="000000" w:themeColor="text1"/>
          <w:sz w:val="20"/>
          <w:szCs w:val="20"/>
          <w:lang w:val="uk-UA"/>
        </w:rPr>
        <w:t xml:space="preserve"> і успадковувати його [4, с.73].</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Ще одним із найважливіших прав латинських громадян було - Iusa</w:t>
      </w:r>
      <w:r w:rsidR="008741A9"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dipiscendae</w:t>
      </w:r>
      <w:r w:rsidR="008741A9"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civitatis</w:t>
      </w:r>
      <w:r w:rsidR="008741A9"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per - це право отримання римського громадянства за заслуги перед державою.</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Право спадкування: латини не мали права складати заповіти, їх майно потрапляло до скарбниці держави чи общини, майно вільновідпущеника, після його смерті, належало його колишньому господареві. Римські громадяни не мали з цим ніяких пробле</w:t>
      </w:r>
      <w:r w:rsidR="00D54835" w:rsidRPr="00D54835">
        <w:rPr>
          <w:rFonts w:ascii="Times New Roman" w:hAnsi="Times New Roman" w:cs="Times New Roman"/>
          <w:color w:val="000000" w:themeColor="text1"/>
          <w:sz w:val="20"/>
          <w:szCs w:val="20"/>
          <w:lang w:val="uk-UA"/>
        </w:rPr>
        <w:t>м (вони мали право заповідати).</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Іus</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migrationis - також відігравало велике значення як для римських громадян (1) так і для</w:t>
      </w:r>
      <w:r w:rsidR="0007591B"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латинів</w:t>
      </w:r>
      <w:r w:rsidR="00D54835" w:rsidRPr="00D54835">
        <w:rPr>
          <w:rFonts w:ascii="Times New Roman" w:hAnsi="Times New Roman" w:cs="Times New Roman"/>
          <w:color w:val="000000" w:themeColor="text1"/>
          <w:sz w:val="20"/>
          <w:szCs w:val="20"/>
          <w:lang w:val="uk-UA"/>
        </w:rPr>
        <w:t>(2):</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1) це право збереження повного римського громадянства, якщо той при переїзді до</w:t>
      </w:r>
      <w:r w:rsidR="00D54835" w:rsidRPr="00D54835">
        <w:rPr>
          <w:rFonts w:ascii="Times New Roman" w:hAnsi="Times New Roman" w:cs="Times New Roman"/>
          <w:color w:val="000000" w:themeColor="text1"/>
          <w:sz w:val="20"/>
          <w:szCs w:val="20"/>
          <w:lang w:val="uk-UA"/>
        </w:rPr>
        <w:t xml:space="preserve"> римської колонії чи провінції;</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2) вільно переміщатися чи постійно проживати на будь-якій території, на яку поширюється латинське право</w:t>
      </w:r>
      <w:r w:rsidR="00D54835" w:rsidRPr="00D54835">
        <w:rPr>
          <w:rFonts w:ascii="Times New Roman" w:hAnsi="Times New Roman" w:cs="Times New Roman"/>
          <w:color w:val="000000" w:themeColor="text1"/>
          <w:sz w:val="20"/>
          <w:szCs w:val="20"/>
          <w:lang w:val="uk-UA"/>
        </w:rPr>
        <w:t xml:space="preserve"> зі збереженням усіх привілеїв.</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Майнові спори всіх</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латинів</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вирішувались у тих же судах і в тому самому порядку, що й спори римських</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громадян</w:t>
      </w:r>
      <w:r w:rsidR="00D54835" w:rsidRPr="00D54835">
        <w:rPr>
          <w:rFonts w:ascii="Times New Roman" w:hAnsi="Times New Roman" w:cs="Times New Roman"/>
          <w:color w:val="000000" w:themeColor="text1"/>
          <w:sz w:val="20"/>
          <w:szCs w:val="20"/>
          <w:lang w:val="uk-UA"/>
        </w:rPr>
        <w:t>.</w:t>
      </w:r>
    </w:p>
    <w:p w:rsidR="00D54835"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Що ще відрізняло цих осіб, так це те, що до римського громадянина не мали права застосовувати покарання у вигляді тортур, смертної кари у разі державної зради, він, в цьому випадку мав право на суд, самозахист, висувати судові позови, право на оскарження судових рішень, навіть</w:t>
      </w:r>
      <w:r w:rsidR="00D54835" w:rsidRPr="00D54835">
        <w:rPr>
          <w:rFonts w:ascii="Times New Roman" w:hAnsi="Times New Roman" w:cs="Times New Roman"/>
          <w:color w:val="000000" w:themeColor="text1"/>
          <w:sz w:val="20"/>
          <w:szCs w:val="20"/>
          <w:lang w:val="uk-UA"/>
        </w:rPr>
        <w:t>, якщо це суд нижчої інстанції.</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Отже, з часом, як і багато природних явищ, суспільство розвивається, а точніше це стосується умов, правил, принципів за якими вони існують, їх природній кругообіг потихеньку замінюється, вдосконалюється, тобто все більше і більше відходить від первісності. Права людини, не важливо в яку епоху, мають найважливіше значення, і обмеження в їх, в нашому випадку прав латинів, може привести до того, що людина не відчуває себе вільною. Тож правовий статус цих двох категорій населення (Civis</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Romanus і Latini)  звісно мав якісь свої переваги, але мав більш недоліків, тобто спочатку латинів не вважали за повноправних громадян, але в майбутньому їх становище покращилось (вони вже мали право взяти римське громадянство), а їх основні права полягали в можливості користуватися всією повнотою юридичних прав, що надавались римським законодавством.</w:t>
      </w:r>
    </w:p>
    <w:p w:rsidR="00875244" w:rsidRPr="00D54835" w:rsidRDefault="00875244" w:rsidP="00D54835">
      <w:pPr>
        <w:pStyle w:val="a3"/>
        <w:ind w:firstLine="567"/>
        <w:jc w:val="both"/>
        <w:rPr>
          <w:rFonts w:ascii="Times New Roman" w:hAnsi="Times New Roman" w:cs="Times New Roman"/>
          <w:color w:val="000000" w:themeColor="text1"/>
          <w:sz w:val="20"/>
          <w:szCs w:val="20"/>
          <w:lang w:val="uk-UA"/>
        </w:rPr>
      </w:pPr>
    </w:p>
    <w:p w:rsidR="00875244" w:rsidRPr="00D54835" w:rsidRDefault="00875244" w:rsidP="00D54835">
      <w:pPr>
        <w:spacing w:line="240" w:lineRule="auto"/>
        <w:ind w:firstLine="567"/>
        <w:jc w:val="center"/>
        <w:rPr>
          <w:rFonts w:ascii="Times New Roman" w:hAnsi="Times New Roman" w:cs="Times New Roman"/>
          <w:b/>
          <w:color w:val="000000" w:themeColor="text1"/>
          <w:sz w:val="20"/>
          <w:szCs w:val="20"/>
          <w:lang w:val="uk-UA"/>
        </w:rPr>
      </w:pPr>
      <w:r w:rsidRPr="00D54835">
        <w:rPr>
          <w:rFonts w:ascii="Times New Roman" w:hAnsi="Times New Roman" w:cs="Times New Roman"/>
          <w:b/>
          <w:color w:val="000000" w:themeColor="text1"/>
          <w:sz w:val="20"/>
          <w:szCs w:val="20"/>
          <w:lang w:val="uk-UA"/>
        </w:rPr>
        <w:t xml:space="preserve">Список </w:t>
      </w:r>
      <w:r w:rsidR="00D54835" w:rsidRPr="00D54835">
        <w:rPr>
          <w:rFonts w:ascii="Times New Roman" w:hAnsi="Times New Roman" w:cs="Times New Roman"/>
          <w:b/>
          <w:color w:val="000000" w:themeColor="text1"/>
          <w:sz w:val="20"/>
          <w:szCs w:val="20"/>
          <w:lang w:val="uk-UA"/>
        </w:rPr>
        <w:t>літератури</w:t>
      </w:r>
    </w:p>
    <w:p w:rsidR="00875244" w:rsidRPr="00D54835" w:rsidRDefault="00875244" w:rsidP="00D54835">
      <w:pPr>
        <w:spacing w:after="0" w:line="240" w:lineRule="auto"/>
        <w:ind w:firstLine="567"/>
        <w:jc w:val="both"/>
        <w:rPr>
          <w:rFonts w:ascii="Times New Roman" w:hAnsi="Times New Roman" w:cs="Times New Roman"/>
          <w:color w:val="000000" w:themeColor="text1"/>
          <w:sz w:val="20"/>
          <w:szCs w:val="20"/>
          <w:lang w:val="uk-UA"/>
        </w:rPr>
      </w:pPr>
      <w:r w:rsidRPr="00D54835">
        <w:rPr>
          <w:rFonts w:ascii="Times New Roman" w:hAnsi="Times New Roman" w:cs="Times New Roman"/>
          <w:color w:val="000000" w:themeColor="text1"/>
          <w:sz w:val="20"/>
          <w:szCs w:val="20"/>
          <w:lang w:val="uk-UA"/>
        </w:rPr>
        <w:t>1.Основи</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римського приватного права: Підручник / В. І. Борисова, Л. М. Баранова, М. В. Домашенко та ін.; За заг. ред. В. І. Борисової та Л. М.</w:t>
      </w:r>
      <w:r w:rsidR="0007591B" w:rsidRPr="00D54835">
        <w:rPr>
          <w:rFonts w:ascii="Times New Roman" w:hAnsi="Times New Roman" w:cs="Times New Roman"/>
          <w:color w:val="000000" w:themeColor="text1"/>
          <w:sz w:val="20"/>
          <w:szCs w:val="20"/>
          <w:lang w:val="uk-UA"/>
        </w:rPr>
        <w:t xml:space="preserve"> Баранової. - Х.: Право, 2008. -</w:t>
      </w:r>
      <w:r w:rsidRPr="00D54835">
        <w:rPr>
          <w:rFonts w:ascii="Times New Roman" w:hAnsi="Times New Roman" w:cs="Times New Roman"/>
          <w:color w:val="000000" w:themeColor="text1"/>
          <w:sz w:val="20"/>
          <w:szCs w:val="20"/>
          <w:lang w:val="uk-UA"/>
        </w:rPr>
        <w:t xml:space="preserve"> 224 с.</w:t>
      </w:r>
    </w:p>
    <w:p w:rsidR="00875244" w:rsidRPr="00D54835" w:rsidRDefault="00875244" w:rsidP="00D54835">
      <w:pPr>
        <w:spacing w:after="0" w:line="240" w:lineRule="auto"/>
        <w:ind w:firstLine="567"/>
        <w:jc w:val="both"/>
        <w:rPr>
          <w:rFonts w:ascii="Times New Roman" w:hAnsi="Times New Roman" w:cs="Times New Roman"/>
          <w:bCs/>
          <w:color w:val="000000" w:themeColor="text1"/>
          <w:sz w:val="20"/>
          <w:szCs w:val="20"/>
          <w:u w:val="single"/>
          <w:bdr w:val="none" w:sz="0" w:space="0" w:color="auto" w:frame="1"/>
          <w:lang w:val="uk-UA"/>
        </w:rPr>
      </w:pPr>
      <w:r w:rsidRPr="00D54835">
        <w:rPr>
          <w:rFonts w:ascii="Times New Roman" w:hAnsi="Times New Roman" w:cs="Times New Roman"/>
          <w:bCs/>
          <w:color w:val="000000" w:themeColor="text1"/>
          <w:sz w:val="20"/>
          <w:szCs w:val="20"/>
          <w:bdr w:val="none" w:sz="0" w:space="0" w:color="auto" w:frame="1"/>
          <w:lang w:val="uk-UA"/>
        </w:rPr>
        <w:t>2.</w:t>
      </w:r>
      <w:hyperlink r:id="rId5" w:history="1">
        <w:r w:rsidRPr="00D54835">
          <w:rPr>
            <w:rStyle w:val="a4"/>
            <w:rFonts w:ascii="Times New Roman" w:hAnsi="Times New Roman" w:cs="Times New Roman"/>
            <w:bCs/>
            <w:color w:val="000000" w:themeColor="text1"/>
            <w:sz w:val="20"/>
            <w:szCs w:val="20"/>
            <w:u w:val="none"/>
            <w:bdr w:val="none" w:sz="0" w:space="0" w:color="auto" w:frame="1"/>
            <w:lang w:val="uk-UA"/>
          </w:rPr>
          <w:t>Агафонов С. А. Римське право: Навч.-метод. посіб</w:t>
        </w:r>
        <w:r w:rsidR="0007591B" w:rsidRPr="00D54835">
          <w:rPr>
            <w:rStyle w:val="a4"/>
            <w:rFonts w:ascii="Times New Roman" w:hAnsi="Times New Roman" w:cs="Times New Roman"/>
            <w:bCs/>
            <w:color w:val="000000" w:themeColor="text1"/>
            <w:sz w:val="20"/>
            <w:szCs w:val="20"/>
            <w:u w:val="none"/>
            <w:bdr w:val="none" w:sz="0" w:space="0" w:color="auto" w:frame="1"/>
            <w:lang w:val="uk-UA"/>
          </w:rPr>
          <w:t>. для самост. вивч. дисципліни.- К.: КНЕУ,</w:t>
        </w:r>
        <w:r w:rsidR="00D54835" w:rsidRPr="00D54835">
          <w:rPr>
            <w:rStyle w:val="a4"/>
            <w:rFonts w:ascii="Times New Roman" w:hAnsi="Times New Roman" w:cs="Times New Roman"/>
            <w:bCs/>
            <w:color w:val="000000" w:themeColor="text1"/>
            <w:sz w:val="20"/>
            <w:szCs w:val="20"/>
            <w:u w:val="none"/>
            <w:bdr w:val="none" w:sz="0" w:space="0" w:color="auto" w:frame="1"/>
            <w:lang w:val="uk-UA"/>
          </w:rPr>
          <w:t xml:space="preserve"> </w:t>
        </w:r>
        <w:r w:rsidR="0007591B" w:rsidRPr="00D54835">
          <w:rPr>
            <w:rStyle w:val="a4"/>
            <w:rFonts w:ascii="Times New Roman" w:hAnsi="Times New Roman" w:cs="Times New Roman"/>
            <w:bCs/>
            <w:color w:val="000000" w:themeColor="text1"/>
            <w:sz w:val="20"/>
            <w:szCs w:val="20"/>
            <w:u w:val="none"/>
            <w:bdr w:val="none" w:sz="0" w:space="0" w:color="auto" w:frame="1"/>
            <w:lang w:val="uk-UA"/>
          </w:rPr>
          <w:t>2005.</w:t>
        </w:r>
        <w:r w:rsidR="00BC609F">
          <w:rPr>
            <w:rStyle w:val="a4"/>
            <w:rFonts w:ascii="Times New Roman" w:hAnsi="Times New Roman" w:cs="Times New Roman"/>
            <w:bCs/>
            <w:color w:val="000000" w:themeColor="text1"/>
            <w:sz w:val="20"/>
            <w:szCs w:val="20"/>
            <w:u w:val="none"/>
            <w:bdr w:val="none" w:sz="0" w:space="0" w:color="auto" w:frame="1"/>
            <w:lang w:val="uk-UA"/>
          </w:rPr>
          <w:t xml:space="preserve"> </w:t>
        </w:r>
        <w:r w:rsidR="0007591B" w:rsidRPr="00D54835">
          <w:rPr>
            <w:rStyle w:val="a4"/>
            <w:rFonts w:ascii="Times New Roman" w:hAnsi="Times New Roman" w:cs="Times New Roman"/>
            <w:bCs/>
            <w:color w:val="000000" w:themeColor="text1"/>
            <w:sz w:val="20"/>
            <w:szCs w:val="20"/>
            <w:u w:val="none"/>
            <w:bdr w:val="none" w:sz="0" w:space="0" w:color="auto" w:frame="1"/>
            <w:lang w:val="uk-UA"/>
          </w:rPr>
          <w:t>-</w:t>
        </w:r>
        <w:r w:rsidR="00BC609F">
          <w:rPr>
            <w:rStyle w:val="a4"/>
            <w:rFonts w:ascii="Times New Roman" w:hAnsi="Times New Roman" w:cs="Times New Roman"/>
            <w:bCs/>
            <w:color w:val="000000" w:themeColor="text1"/>
            <w:sz w:val="20"/>
            <w:szCs w:val="20"/>
            <w:u w:val="none"/>
            <w:bdr w:val="none" w:sz="0" w:space="0" w:color="auto" w:frame="1"/>
            <w:lang w:val="uk-UA"/>
          </w:rPr>
          <w:t xml:space="preserve"> </w:t>
        </w:r>
        <w:r w:rsidR="00D54835" w:rsidRPr="00D54835">
          <w:rPr>
            <w:rStyle w:val="a4"/>
            <w:rFonts w:ascii="Times New Roman" w:hAnsi="Times New Roman" w:cs="Times New Roman"/>
            <w:bCs/>
            <w:color w:val="000000" w:themeColor="text1"/>
            <w:sz w:val="20"/>
            <w:szCs w:val="20"/>
            <w:u w:val="none"/>
            <w:bdr w:val="none" w:sz="0" w:space="0" w:color="auto" w:frame="1"/>
            <w:lang w:val="uk-UA"/>
          </w:rPr>
          <w:t>143 с</w:t>
        </w:r>
        <w:r w:rsidRPr="00D54835">
          <w:rPr>
            <w:rStyle w:val="a4"/>
            <w:rFonts w:ascii="Times New Roman" w:hAnsi="Times New Roman" w:cs="Times New Roman"/>
            <w:bCs/>
            <w:color w:val="000000" w:themeColor="text1"/>
            <w:sz w:val="20"/>
            <w:szCs w:val="20"/>
            <w:u w:val="none"/>
            <w:bdr w:val="none" w:sz="0" w:space="0" w:color="auto" w:frame="1"/>
            <w:lang w:val="uk-UA"/>
          </w:rPr>
          <w:t>.</w:t>
        </w:r>
      </w:hyperlink>
      <w:r w:rsidRPr="00D54835">
        <w:rPr>
          <w:rFonts w:ascii="Times New Roman" w:hAnsi="Times New Roman" w:cs="Times New Roman"/>
          <w:bCs/>
          <w:color w:val="000000" w:themeColor="text1"/>
          <w:sz w:val="20"/>
          <w:szCs w:val="20"/>
          <w:bdr w:val="none" w:sz="0" w:space="0" w:color="auto" w:frame="1"/>
          <w:lang w:val="uk-UA"/>
        </w:rPr>
        <w:t xml:space="preserve"> [Електронний ресурс]. - Режим доступу: </w:t>
      </w:r>
      <w:hyperlink r:id="rId6" w:history="1">
        <w:r w:rsidR="00D54835" w:rsidRPr="00D54835">
          <w:rPr>
            <w:rStyle w:val="a4"/>
            <w:rFonts w:ascii="Times New Roman" w:hAnsi="Times New Roman" w:cs="Times New Roman"/>
            <w:bCs/>
            <w:sz w:val="20"/>
            <w:szCs w:val="20"/>
            <w:bdr w:val="none" w:sz="0" w:space="0" w:color="auto" w:frame="1"/>
            <w:lang w:val="uk-UA"/>
          </w:rPr>
          <w:t>http://bookish.link</w:t>
        </w:r>
      </w:hyperlink>
    </w:p>
    <w:p w:rsidR="00875244" w:rsidRPr="00D54835" w:rsidRDefault="00875244" w:rsidP="00D54835">
      <w:pPr>
        <w:spacing w:after="0" w:line="240" w:lineRule="auto"/>
        <w:ind w:firstLine="567"/>
        <w:jc w:val="both"/>
        <w:textAlignment w:val="baseline"/>
        <w:outlineLvl w:val="0"/>
        <w:rPr>
          <w:rFonts w:ascii="Times New Roman" w:eastAsia="Times New Roman" w:hAnsi="Times New Roman" w:cs="Times New Roman"/>
          <w:color w:val="000000" w:themeColor="text1"/>
          <w:kern w:val="36"/>
          <w:sz w:val="20"/>
          <w:szCs w:val="20"/>
          <w:lang w:val="uk-UA" w:eastAsia="ru-RU"/>
        </w:rPr>
      </w:pPr>
      <w:r w:rsidRPr="00D54835">
        <w:rPr>
          <w:rFonts w:ascii="Times New Roman" w:eastAsia="Times New Roman" w:hAnsi="Times New Roman" w:cs="Times New Roman"/>
          <w:color w:val="000000" w:themeColor="text1"/>
          <w:kern w:val="36"/>
          <w:sz w:val="20"/>
          <w:szCs w:val="20"/>
          <w:lang w:val="uk-UA" w:eastAsia="ru-RU"/>
        </w:rPr>
        <w:t>3.</w:t>
      </w:r>
      <w:r w:rsidRPr="00D54835">
        <w:rPr>
          <w:rFonts w:ascii="Times New Roman" w:hAnsi="Times New Roman" w:cs="Times New Roman"/>
          <w:color w:val="000000" w:themeColor="text1"/>
          <w:sz w:val="20"/>
          <w:szCs w:val="20"/>
          <w:lang w:val="uk-UA"/>
        </w:rPr>
        <w:t xml:space="preserve">Задорожний Ю.А. </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Основи</w:t>
      </w:r>
      <w:r w:rsidR="00F85E7D" w:rsidRPr="00D54835">
        <w:rPr>
          <w:rFonts w:ascii="Times New Roman" w:hAnsi="Times New Roman" w:cs="Times New Roman"/>
          <w:color w:val="000000" w:themeColor="text1"/>
          <w:sz w:val="20"/>
          <w:szCs w:val="20"/>
          <w:lang w:val="uk-UA"/>
        </w:rPr>
        <w:t xml:space="preserve"> </w:t>
      </w:r>
      <w:r w:rsidRPr="00D54835">
        <w:rPr>
          <w:rFonts w:ascii="Times New Roman" w:hAnsi="Times New Roman" w:cs="Times New Roman"/>
          <w:color w:val="000000" w:themeColor="text1"/>
          <w:sz w:val="20"/>
          <w:szCs w:val="20"/>
          <w:lang w:val="uk-UA"/>
        </w:rPr>
        <w:t>римського приватного п</w:t>
      </w:r>
      <w:r w:rsidR="00F85E7D" w:rsidRPr="00D54835">
        <w:rPr>
          <w:rFonts w:ascii="Times New Roman" w:hAnsi="Times New Roman" w:cs="Times New Roman"/>
          <w:color w:val="000000" w:themeColor="text1"/>
          <w:sz w:val="20"/>
          <w:szCs w:val="20"/>
          <w:lang w:val="uk-UA"/>
        </w:rPr>
        <w:t>рава : курс лекцій / Ю.А. Задо</w:t>
      </w:r>
      <w:r w:rsidR="0007591B" w:rsidRPr="00D54835">
        <w:rPr>
          <w:rFonts w:ascii="Times New Roman" w:hAnsi="Times New Roman" w:cs="Times New Roman"/>
          <w:color w:val="000000" w:themeColor="text1"/>
          <w:sz w:val="20"/>
          <w:szCs w:val="20"/>
          <w:lang w:val="uk-UA"/>
        </w:rPr>
        <w:t>рожний. -</w:t>
      </w:r>
      <w:r w:rsidRPr="00D54835">
        <w:rPr>
          <w:rFonts w:ascii="Times New Roman" w:hAnsi="Times New Roman" w:cs="Times New Roman"/>
          <w:color w:val="000000" w:themeColor="text1"/>
          <w:sz w:val="20"/>
          <w:szCs w:val="20"/>
          <w:lang w:val="uk-UA"/>
        </w:rPr>
        <w:t xml:space="preserve"> К. : Вид-во Нац. а</w:t>
      </w:r>
      <w:r w:rsidR="0007591B" w:rsidRPr="00D54835">
        <w:rPr>
          <w:rFonts w:ascii="Times New Roman" w:hAnsi="Times New Roman" w:cs="Times New Roman"/>
          <w:color w:val="000000" w:themeColor="text1"/>
          <w:sz w:val="20"/>
          <w:szCs w:val="20"/>
          <w:lang w:val="uk-UA"/>
        </w:rPr>
        <w:t xml:space="preserve">віац. ун-ту «НАУ-друк», 2009. - </w:t>
      </w:r>
      <w:r w:rsidRPr="00D54835">
        <w:rPr>
          <w:rFonts w:ascii="Times New Roman" w:hAnsi="Times New Roman" w:cs="Times New Roman"/>
          <w:color w:val="000000" w:themeColor="text1"/>
          <w:sz w:val="20"/>
          <w:szCs w:val="20"/>
          <w:lang w:val="uk-UA"/>
        </w:rPr>
        <w:t>92 с.</w:t>
      </w:r>
    </w:p>
    <w:p w:rsidR="00875244" w:rsidRPr="00D54835" w:rsidRDefault="00875244" w:rsidP="00D54835">
      <w:pPr>
        <w:spacing w:after="0" w:line="240" w:lineRule="auto"/>
        <w:ind w:firstLine="567"/>
        <w:jc w:val="both"/>
        <w:textAlignment w:val="baseline"/>
        <w:outlineLvl w:val="0"/>
        <w:rPr>
          <w:rFonts w:ascii="Times New Roman" w:eastAsia="Times New Roman" w:hAnsi="Times New Roman" w:cs="Times New Roman"/>
          <w:color w:val="000000" w:themeColor="text1"/>
          <w:kern w:val="36"/>
          <w:sz w:val="20"/>
          <w:szCs w:val="20"/>
          <w:lang w:val="uk-UA" w:eastAsia="ru-RU"/>
        </w:rPr>
      </w:pPr>
      <w:r w:rsidRPr="00D54835">
        <w:rPr>
          <w:rFonts w:ascii="Times New Roman" w:eastAsia="Times New Roman" w:hAnsi="Times New Roman" w:cs="Times New Roman"/>
          <w:color w:val="000000" w:themeColor="text1"/>
          <w:kern w:val="36"/>
          <w:sz w:val="20"/>
          <w:szCs w:val="20"/>
          <w:lang w:val="uk-UA" w:eastAsia="ru-RU"/>
        </w:rPr>
        <w:t>4.</w:t>
      </w:r>
      <w:r w:rsidR="00F85E7D" w:rsidRPr="00D54835">
        <w:rPr>
          <w:rFonts w:ascii="Times New Roman" w:eastAsia="Times New Roman" w:hAnsi="Times New Roman" w:cs="Times New Roman"/>
          <w:color w:val="000000" w:themeColor="text1"/>
          <w:kern w:val="36"/>
          <w:sz w:val="20"/>
          <w:szCs w:val="20"/>
          <w:lang w:val="uk-UA" w:eastAsia="ru-RU"/>
        </w:rPr>
        <w:t>Підопригора О.А.</w:t>
      </w:r>
      <w:r w:rsidRPr="00D54835">
        <w:rPr>
          <w:rFonts w:ascii="Times New Roman" w:eastAsia="Times New Roman" w:hAnsi="Times New Roman" w:cs="Times New Roman"/>
          <w:color w:val="000000" w:themeColor="text1"/>
          <w:kern w:val="36"/>
          <w:sz w:val="20"/>
          <w:szCs w:val="20"/>
          <w:lang w:val="uk-UA" w:eastAsia="ru-RU"/>
        </w:rPr>
        <w:t xml:space="preserve"> Основи</w:t>
      </w:r>
      <w:r w:rsidR="00F85E7D" w:rsidRPr="00D54835">
        <w:rPr>
          <w:rFonts w:ascii="Times New Roman" w:eastAsia="Times New Roman" w:hAnsi="Times New Roman" w:cs="Times New Roman"/>
          <w:color w:val="000000" w:themeColor="text1"/>
          <w:kern w:val="36"/>
          <w:sz w:val="20"/>
          <w:szCs w:val="20"/>
          <w:lang w:val="uk-UA" w:eastAsia="ru-RU"/>
        </w:rPr>
        <w:t xml:space="preserve"> </w:t>
      </w:r>
      <w:r w:rsidRPr="00D54835">
        <w:rPr>
          <w:rFonts w:ascii="Times New Roman" w:eastAsia="Times New Roman" w:hAnsi="Times New Roman" w:cs="Times New Roman"/>
          <w:color w:val="000000" w:themeColor="text1"/>
          <w:kern w:val="36"/>
          <w:sz w:val="20"/>
          <w:szCs w:val="20"/>
          <w:lang w:val="uk-UA" w:eastAsia="ru-RU"/>
        </w:rPr>
        <w:t>римського приватного права: підручник для студентів</w:t>
      </w:r>
      <w:r w:rsidR="00F85E7D" w:rsidRPr="00D54835">
        <w:rPr>
          <w:rFonts w:ascii="Times New Roman" w:eastAsia="Times New Roman" w:hAnsi="Times New Roman" w:cs="Times New Roman"/>
          <w:color w:val="000000" w:themeColor="text1"/>
          <w:kern w:val="36"/>
          <w:sz w:val="20"/>
          <w:szCs w:val="20"/>
          <w:lang w:val="uk-UA" w:eastAsia="ru-RU"/>
        </w:rPr>
        <w:t xml:space="preserve"> </w:t>
      </w:r>
      <w:r w:rsidR="0007591B" w:rsidRPr="00D54835">
        <w:rPr>
          <w:rFonts w:ascii="Times New Roman" w:eastAsia="Times New Roman" w:hAnsi="Times New Roman" w:cs="Times New Roman"/>
          <w:color w:val="000000" w:themeColor="text1"/>
          <w:kern w:val="36"/>
          <w:sz w:val="20"/>
          <w:szCs w:val="20"/>
          <w:lang w:val="uk-UA" w:eastAsia="ru-RU"/>
        </w:rPr>
        <w:t>юрид. вузів та факультетів. -</w:t>
      </w:r>
      <w:r w:rsidRPr="00D54835">
        <w:rPr>
          <w:rFonts w:ascii="Times New Roman" w:eastAsia="Times New Roman" w:hAnsi="Times New Roman" w:cs="Times New Roman"/>
          <w:color w:val="000000" w:themeColor="text1"/>
          <w:kern w:val="36"/>
          <w:sz w:val="20"/>
          <w:szCs w:val="20"/>
          <w:lang w:val="uk-UA" w:eastAsia="ru-RU"/>
        </w:rPr>
        <w:t xml:space="preserve"> К.: Вентурі,</w:t>
      </w:r>
      <w:r w:rsidR="00D54835" w:rsidRPr="00D54835">
        <w:rPr>
          <w:rFonts w:ascii="Times New Roman" w:eastAsia="Times New Roman" w:hAnsi="Times New Roman" w:cs="Times New Roman"/>
          <w:color w:val="000000" w:themeColor="text1"/>
          <w:kern w:val="36"/>
          <w:sz w:val="20"/>
          <w:szCs w:val="20"/>
          <w:lang w:val="uk-UA" w:eastAsia="ru-RU"/>
        </w:rPr>
        <w:t xml:space="preserve"> </w:t>
      </w:r>
      <w:r w:rsidR="008741A9" w:rsidRPr="00D54835">
        <w:rPr>
          <w:rFonts w:ascii="Times New Roman" w:eastAsia="Times New Roman" w:hAnsi="Times New Roman" w:cs="Times New Roman"/>
          <w:color w:val="000000" w:themeColor="text1"/>
          <w:kern w:val="36"/>
          <w:sz w:val="20"/>
          <w:szCs w:val="20"/>
          <w:lang w:val="uk-UA" w:eastAsia="ru-RU"/>
        </w:rPr>
        <w:t>1997</w:t>
      </w:r>
      <w:r w:rsidR="00D54835" w:rsidRPr="00D54835">
        <w:rPr>
          <w:rFonts w:ascii="Times New Roman" w:eastAsia="Times New Roman" w:hAnsi="Times New Roman" w:cs="Times New Roman"/>
          <w:color w:val="000000" w:themeColor="text1"/>
          <w:kern w:val="36"/>
          <w:sz w:val="20"/>
          <w:szCs w:val="20"/>
          <w:lang w:val="uk-UA" w:eastAsia="ru-RU"/>
        </w:rPr>
        <w:t>.</w:t>
      </w:r>
      <w:r w:rsidR="008741A9" w:rsidRPr="00D54835">
        <w:rPr>
          <w:rFonts w:ascii="Times New Roman" w:eastAsia="Times New Roman" w:hAnsi="Times New Roman" w:cs="Times New Roman"/>
          <w:color w:val="000000" w:themeColor="text1"/>
          <w:kern w:val="36"/>
          <w:sz w:val="20"/>
          <w:szCs w:val="20"/>
          <w:lang w:val="uk-UA" w:eastAsia="ru-RU"/>
        </w:rPr>
        <w:t xml:space="preserve"> -</w:t>
      </w:r>
      <w:r w:rsidRPr="00D54835">
        <w:rPr>
          <w:rFonts w:ascii="Times New Roman" w:eastAsia="Times New Roman" w:hAnsi="Times New Roman" w:cs="Times New Roman"/>
          <w:color w:val="000000" w:themeColor="text1"/>
          <w:kern w:val="36"/>
          <w:sz w:val="20"/>
          <w:szCs w:val="20"/>
          <w:lang w:val="uk-UA" w:eastAsia="ru-RU"/>
        </w:rPr>
        <w:t xml:space="preserve"> 336 с.</w:t>
      </w:r>
    </w:p>
    <w:p w:rsidR="002B345A" w:rsidRPr="00D54835" w:rsidRDefault="002B345A" w:rsidP="00D54835">
      <w:pPr>
        <w:spacing w:line="240" w:lineRule="auto"/>
        <w:ind w:firstLine="567"/>
        <w:jc w:val="both"/>
        <w:rPr>
          <w:rFonts w:ascii="Times New Roman" w:hAnsi="Times New Roman" w:cs="Times New Roman"/>
          <w:sz w:val="20"/>
          <w:szCs w:val="20"/>
          <w:lang w:val="uk-UA"/>
        </w:rPr>
      </w:pPr>
    </w:p>
    <w:sectPr w:rsidR="002B345A" w:rsidRPr="00D54835" w:rsidSect="00E511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75244"/>
    <w:rsid w:val="0007591B"/>
    <w:rsid w:val="002B345A"/>
    <w:rsid w:val="006A6801"/>
    <w:rsid w:val="008741A9"/>
    <w:rsid w:val="00875244"/>
    <w:rsid w:val="009A6EE7"/>
    <w:rsid w:val="00A82962"/>
    <w:rsid w:val="00BC609F"/>
    <w:rsid w:val="00D54835"/>
    <w:rsid w:val="00DD33EF"/>
    <w:rsid w:val="00E11105"/>
    <w:rsid w:val="00E5115E"/>
    <w:rsid w:val="00E87FA0"/>
    <w:rsid w:val="00F32036"/>
    <w:rsid w:val="00F85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244"/>
    <w:pPr>
      <w:spacing w:after="0" w:line="240" w:lineRule="auto"/>
    </w:pPr>
  </w:style>
  <w:style w:type="character" w:styleId="a4">
    <w:name w:val="Hyperlink"/>
    <w:basedOn w:val="a0"/>
    <w:uiPriority w:val="99"/>
    <w:unhideWhenUsed/>
    <w:rsid w:val="008752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okish.link" TargetMode="External"/><Relationship Id="rId5" Type="http://schemas.openxmlformats.org/officeDocument/2006/relationships/hyperlink" Target="http://bookish.link/kniga-pravo-rimskoe/rimske-pravo-navch-metod-posib-dlya-samo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2017-04-30T12:44:00Z</dcterms:created>
  <dcterms:modified xsi:type="dcterms:W3CDTF">2017-05-04T16:03:00Z</dcterms:modified>
</cp:coreProperties>
</file>